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9E891" w14:textId="77777777" w:rsid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6598301E" w14:textId="77777777" w:rsid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7598D3A1" w14:textId="77777777" w:rsid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0D1DA606" w14:textId="77777777" w:rsid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76BB71EC" w14:textId="4B975F88" w:rsidR="00EB2EA5" w:rsidRPr="00E27C34" w:rsidRDefault="00E27C34" w:rsidP="00BC7C9C">
      <w:pPr>
        <w:jc w:val="center"/>
        <w:rPr>
          <w:rFonts w:ascii="黑体" w:eastAsia="黑体" w:hAnsi="黑体"/>
          <w:sz w:val="52"/>
          <w:szCs w:val="56"/>
        </w:rPr>
      </w:pPr>
      <w:r w:rsidRPr="00E27C34">
        <w:rPr>
          <w:rFonts w:ascii="黑体" w:eastAsia="黑体" w:hAnsi="黑体" w:hint="eastAsia"/>
          <w:sz w:val="52"/>
          <w:szCs w:val="56"/>
        </w:rPr>
        <w:t>启智社区</w:t>
      </w:r>
      <w:r w:rsidR="00A77856">
        <w:rPr>
          <w:rFonts w:ascii="黑体" w:eastAsia="黑体" w:hAnsi="黑体" w:hint="eastAsia"/>
          <w:sz w:val="52"/>
          <w:szCs w:val="56"/>
        </w:rPr>
        <w:t>2</w:t>
      </w:r>
      <w:r w:rsidR="00A77856">
        <w:rPr>
          <w:rFonts w:ascii="黑体" w:eastAsia="黑体" w:hAnsi="黑体"/>
          <w:sz w:val="52"/>
          <w:szCs w:val="56"/>
        </w:rPr>
        <w:t>022</w:t>
      </w:r>
      <w:r w:rsidR="00A77856">
        <w:rPr>
          <w:rFonts w:ascii="黑体" w:eastAsia="黑体" w:hAnsi="黑体" w:hint="eastAsia"/>
          <w:sz w:val="52"/>
          <w:szCs w:val="56"/>
        </w:rPr>
        <w:t>年</w:t>
      </w:r>
      <w:r w:rsidRPr="00E27C34">
        <w:rPr>
          <w:rFonts w:ascii="黑体" w:eastAsia="黑体" w:hAnsi="黑体" w:hint="eastAsia"/>
          <w:sz w:val="52"/>
          <w:szCs w:val="56"/>
        </w:rPr>
        <w:t>开发者</w:t>
      </w:r>
      <w:r w:rsidR="00C64E2B">
        <w:rPr>
          <w:rFonts w:ascii="黑体" w:eastAsia="黑体" w:hAnsi="黑体" w:hint="eastAsia"/>
          <w:sz w:val="52"/>
          <w:szCs w:val="56"/>
        </w:rPr>
        <w:t>激励</w:t>
      </w:r>
      <w:r w:rsidR="002E668C">
        <w:rPr>
          <w:rFonts w:ascii="黑体" w:eastAsia="黑体" w:hAnsi="黑体" w:hint="eastAsia"/>
          <w:sz w:val="52"/>
          <w:szCs w:val="56"/>
        </w:rPr>
        <w:t>细则</w:t>
      </w:r>
    </w:p>
    <w:p w14:paraId="4808F3B2" w14:textId="77777777" w:rsidR="00BC7C9C" w:rsidRPr="00A77856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1A79DF1D" w14:textId="77777777" w:rsidR="00BC7C9C" w:rsidRP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50712125" w14:textId="77777777" w:rsidR="00BC7C9C" w:rsidRP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30387009" w14:textId="002EDE2B" w:rsidR="00BC7C9C" w:rsidRP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2A6D8EB8" w14:textId="77777777" w:rsidR="00BC7C9C" w:rsidRPr="00BC7C9C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</w:p>
    <w:p w14:paraId="686F00CB" w14:textId="77777777" w:rsidR="00BC7C9C" w:rsidRPr="00B92207" w:rsidRDefault="00BC7C9C" w:rsidP="00BC7C9C">
      <w:pPr>
        <w:jc w:val="center"/>
        <w:rPr>
          <w:rFonts w:ascii="黑体" w:eastAsia="黑体" w:hAnsi="黑体"/>
          <w:sz w:val="40"/>
          <w:szCs w:val="44"/>
        </w:rPr>
      </w:pPr>
      <w:r w:rsidRPr="00B92207">
        <w:rPr>
          <w:rFonts w:ascii="黑体" w:eastAsia="黑体" w:hAnsi="黑体" w:hint="eastAsia"/>
          <w:sz w:val="40"/>
          <w:szCs w:val="44"/>
        </w:rPr>
        <w:t>新一代人工智能产业技术创新战略联盟</w:t>
      </w:r>
    </w:p>
    <w:p w14:paraId="057E491C" w14:textId="0F23338E" w:rsidR="00BC7C9C" w:rsidRPr="00EE579F" w:rsidRDefault="00BC7C9C" w:rsidP="00BC7C9C">
      <w:pPr>
        <w:jc w:val="center"/>
        <w:sectPr w:rsidR="00BC7C9C" w:rsidRPr="00EE579F" w:rsidSect="00670C8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440" w:left="1797" w:header="851" w:footer="992" w:gutter="0"/>
          <w:pgNumType w:fmt="numberInDash"/>
          <w:cols w:space="425"/>
          <w:titlePg/>
          <w:docGrid w:type="lines" w:linePitch="435"/>
        </w:sectPr>
      </w:pPr>
      <w:r>
        <w:rPr>
          <w:rFonts w:ascii="黑体" w:eastAsia="黑体" w:hAnsi="黑体" w:hint="eastAsia"/>
          <w:sz w:val="40"/>
          <w:szCs w:val="44"/>
        </w:rPr>
        <w:t>202</w:t>
      </w:r>
      <w:r w:rsidR="00A77856">
        <w:rPr>
          <w:rFonts w:ascii="黑体" w:eastAsia="黑体" w:hAnsi="黑体"/>
          <w:sz w:val="40"/>
          <w:szCs w:val="44"/>
        </w:rPr>
        <w:t>2</w:t>
      </w:r>
      <w:r w:rsidRPr="00BF48FB">
        <w:rPr>
          <w:rFonts w:ascii="黑体" w:eastAsia="黑体" w:hAnsi="黑体" w:hint="eastAsia"/>
          <w:sz w:val="40"/>
          <w:szCs w:val="44"/>
        </w:rPr>
        <w:t>年</w:t>
      </w:r>
      <w:r w:rsidR="004C1E23">
        <w:rPr>
          <w:rFonts w:ascii="黑体" w:eastAsia="黑体" w:hAnsi="黑体"/>
          <w:sz w:val="40"/>
          <w:szCs w:val="44"/>
        </w:rPr>
        <w:t>5</w:t>
      </w:r>
      <w:r w:rsidRPr="00BF48FB">
        <w:rPr>
          <w:rFonts w:ascii="黑体" w:eastAsia="黑体" w:hAnsi="黑体" w:hint="eastAsia"/>
          <w:sz w:val="40"/>
          <w:szCs w:val="44"/>
        </w:rPr>
        <w:t>月</w:t>
      </w:r>
    </w:p>
    <w:p w14:paraId="143F0975" w14:textId="1E3E30A1" w:rsidR="00BC7C9C" w:rsidRDefault="005E0579" w:rsidP="00AE6F3E">
      <w:pPr>
        <w:pStyle w:val="2"/>
        <w:jc w:val="center"/>
      </w:pPr>
      <w:bookmarkStart w:id="0" w:name="_Toc43737947"/>
      <w:r>
        <w:rPr>
          <w:rFonts w:hint="eastAsia"/>
        </w:rPr>
        <w:lastRenderedPageBreak/>
        <w:t xml:space="preserve">第一章 </w:t>
      </w:r>
      <w:r w:rsidR="00BC7C9C">
        <w:rPr>
          <w:rFonts w:hint="eastAsia"/>
        </w:rPr>
        <w:t>背景</w:t>
      </w:r>
      <w:bookmarkEnd w:id="0"/>
    </w:p>
    <w:p w14:paraId="508A102D" w14:textId="6879D7F2" w:rsidR="00BC7C9C" w:rsidRDefault="00BC7C9C" w:rsidP="00BC7C9C">
      <w:pPr>
        <w:jc w:val="left"/>
      </w:pPr>
      <w:r>
        <w:rPr>
          <w:rFonts w:hint="eastAsia"/>
        </w:rPr>
        <w:t>第一条 该细则为《</w:t>
      </w:r>
      <w:r w:rsidRPr="00BC7C9C">
        <w:rPr>
          <w:rFonts w:hint="eastAsia"/>
        </w:rPr>
        <w:t>启智社区优秀开发者激励</w:t>
      </w:r>
      <w:r w:rsidR="00AF4DDC">
        <w:rPr>
          <w:rFonts w:hint="eastAsia"/>
        </w:rPr>
        <w:t>管理办法</w:t>
      </w:r>
      <w:r>
        <w:rPr>
          <w:rFonts w:hint="eastAsia"/>
        </w:rPr>
        <w:t>》的附录，旨在</w:t>
      </w:r>
      <w:r w:rsidR="00A77856">
        <w:rPr>
          <w:rFonts w:hint="eastAsia"/>
        </w:rPr>
        <w:t>明确</w:t>
      </w:r>
      <w:r w:rsidR="00E177A4">
        <w:rPr>
          <w:rFonts w:hint="eastAsia"/>
        </w:rPr>
        <w:t>启智开源</w:t>
      </w:r>
      <w:r w:rsidR="001E138C">
        <w:rPr>
          <w:rFonts w:hint="eastAsia"/>
        </w:rPr>
        <w:t>社区</w:t>
      </w:r>
      <w:r w:rsidR="00A77856">
        <w:rPr>
          <w:rFonts w:hint="eastAsia"/>
        </w:rPr>
        <w:t>2</w:t>
      </w:r>
      <w:r w:rsidR="00A77856">
        <w:t>022</w:t>
      </w:r>
      <w:r w:rsidR="00A77856">
        <w:rPr>
          <w:rFonts w:hint="eastAsia"/>
        </w:rPr>
        <w:t>年对社区项目及开发者</w:t>
      </w:r>
      <w:r w:rsidR="004148C8">
        <w:rPr>
          <w:rFonts w:hint="eastAsia"/>
        </w:rPr>
        <w:t>客观量化提供评估维度和参考参数</w:t>
      </w:r>
      <w:r w:rsidR="001E138C">
        <w:rPr>
          <w:rFonts w:hint="eastAsia"/>
        </w:rPr>
        <w:t>，</w:t>
      </w:r>
      <w:r w:rsidR="00A77856">
        <w:rPr>
          <w:rFonts w:hint="eastAsia"/>
        </w:rPr>
        <w:t>并</w:t>
      </w:r>
      <w:r w:rsidR="001E138C">
        <w:rPr>
          <w:rFonts w:hint="eastAsia"/>
        </w:rPr>
        <w:t>为参与社区活动</w:t>
      </w:r>
      <w:r w:rsidR="004148C8">
        <w:rPr>
          <w:rFonts w:hint="eastAsia"/>
        </w:rPr>
        <w:t>提供</w:t>
      </w:r>
      <w:r w:rsidR="001E138C">
        <w:rPr>
          <w:rFonts w:hint="eastAsia"/>
        </w:rPr>
        <w:t>规则指引。</w:t>
      </w:r>
    </w:p>
    <w:p w14:paraId="255E4AD0" w14:textId="77777777" w:rsidR="00B45614" w:rsidRDefault="00B45614" w:rsidP="00BC7C9C">
      <w:pPr>
        <w:jc w:val="left"/>
      </w:pPr>
    </w:p>
    <w:p w14:paraId="16296125" w14:textId="7F1B55A8" w:rsidR="001E138C" w:rsidRDefault="001E138C" w:rsidP="00BC7C9C">
      <w:pPr>
        <w:jc w:val="left"/>
      </w:pPr>
      <w:r>
        <w:rPr>
          <w:rFonts w:hint="eastAsia"/>
        </w:rPr>
        <w:t xml:space="preserve">第二条 </w:t>
      </w:r>
      <w:r w:rsidRPr="001E138C">
        <w:rPr>
          <w:rFonts w:hint="eastAsia"/>
        </w:rPr>
        <w:t>希望通过本文件的实施，</w:t>
      </w:r>
      <w:r w:rsidR="00AE0A4E">
        <w:rPr>
          <w:rFonts w:hint="eastAsia"/>
        </w:rPr>
        <w:t>量化</w:t>
      </w:r>
      <w:r w:rsidR="00A77856">
        <w:rPr>
          <w:rFonts w:hint="eastAsia"/>
        </w:rPr>
        <w:t>每一</w:t>
      </w:r>
      <w:r w:rsidR="00AE0A4E">
        <w:rPr>
          <w:rFonts w:hint="eastAsia"/>
        </w:rPr>
        <w:t>位</w:t>
      </w:r>
      <w:r w:rsidR="004D7701">
        <w:rPr>
          <w:rFonts w:hint="eastAsia"/>
        </w:rPr>
        <w:t>开发者</w:t>
      </w:r>
      <w:r w:rsidR="00AE0A4E">
        <w:rPr>
          <w:rFonts w:hint="eastAsia"/>
        </w:rPr>
        <w:t>对</w:t>
      </w:r>
      <w:r w:rsidR="00E177A4">
        <w:rPr>
          <w:rFonts w:hint="eastAsia"/>
        </w:rPr>
        <w:t>启智</w:t>
      </w:r>
      <w:r w:rsidR="00AE0A4E">
        <w:rPr>
          <w:rFonts w:hint="eastAsia"/>
        </w:rPr>
        <w:t>社区的贡献</w:t>
      </w:r>
      <w:r w:rsidR="00A77856">
        <w:rPr>
          <w:rFonts w:hint="eastAsia"/>
        </w:rPr>
        <w:t>，每一个社区项目在2</w:t>
      </w:r>
      <w:r w:rsidR="00A77856">
        <w:t>022</w:t>
      </w:r>
      <w:r w:rsidR="00A77856">
        <w:rPr>
          <w:rFonts w:hint="eastAsia"/>
        </w:rPr>
        <w:t>年度的发展</w:t>
      </w:r>
      <w:r w:rsidR="00AE0A4E">
        <w:rPr>
          <w:rFonts w:hint="eastAsia"/>
        </w:rPr>
        <w:t>，并通过</w:t>
      </w:r>
      <w:r w:rsidR="009E676F">
        <w:rPr>
          <w:rFonts w:hint="eastAsia"/>
        </w:rPr>
        <w:t>多种</w:t>
      </w:r>
      <w:r w:rsidR="00AE0A4E">
        <w:rPr>
          <w:rFonts w:hint="eastAsia"/>
        </w:rPr>
        <w:t>激励方式</w:t>
      </w:r>
      <w:r>
        <w:rPr>
          <w:rFonts w:hint="eastAsia"/>
        </w:rPr>
        <w:t>长期促进社区活跃，激发社区内</w:t>
      </w:r>
      <w:r w:rsidR="009E676F">
        <w:rPr>
          <w:rFonts w:hint="eastAsia"/>
        </w:rPr>
        <w:t>开发者</w:t>
      </w:r>
      <w:r>
        <w:rPr>
          <w:rFonts w:hint="eastAsia"/>
        </w:rPr>
        <w:t>的交流与探讨，</w:t>
      </w:r>
      <w:r w:rsidR="009E676F">
        <w:rPr>
          <w:rFonts w:hint="eastAsia"/>
        </w:rPr>
        <w:t>提升社区影响力，</w:t>
      </w:r>
      <w:r>
        <w:rPr>
          <w:rFonts w:hint="eastAsia"/>
        </w:rPr>
        <w:t>为社区的健康</w:t>
      </w:r>
      <w:r w:rsidR="00D87FE0">
        <w:rPr>
          <w:rFonts w:hint="eastAsia"/>
        </w:rPr>
        <w:t>可</w:t>
      </w:r>
      <w:r w:rsidRPr="001E138C">
        <w:rPr>
          <w:rFonts w:hint="eastAsia"/>
        </w:rPr>
        <w:t>持续发展夯实基础。</w:t>
      </w:r>
    </w:p>
    <w:p w14:paraId="21BA5702" w14:textId="1F3DC017" w:rsidR="001E138C" w:rsidRDefault="001E138C" w:rsidP="00AE6F3E">
      <w:pPr>
        <w:pStyle w:val="2"/>
        <w:jc w:val="center"/>
      </w:pPr>
      <w:bookmarkStart w:id="1" w:name="_Toc43737948"/>
      <w:r>
        <w:rPr>
          <w:rFonts w:hint="eastAsia"/>
        </w:rPr>
        <w:t xml:space="preserve">第二章 </w:t>
      </w:r>
      <w:r w:rsidR="004D7701">
        <w:rPr>
          <w:rFonts w:hint="eastAsia"/>
        </w:rPr>
        <w:t>激励</w:t>
      </w:r>
      <w:bookmarkEnd w:id="1"/>
      <w:r w:rsidR="00E47137">
        <w:rPr>
          <w:rFonts w:hint="eastAsia"/>
        </w:rPr>
        <w:t>开展</w:t>
      </w:r>
      <w:r w:rsidR="00696738">
        <w:rPr>
          <w:rFonts w:hint="eastAsia"/>
        </w:rPr>
        <w:t>形式</w:t>
      </w:r>
      <w:r w:rsidR="006257AD">
        <w:rPr>
          <w:rFonts w:hint="eastAsia"/>
        </w:rPr>
        <w:t>与目的</w:t>
      </w:r>
    </w:p>
    <w:p w14:paraId="644F1C66" w14:textId="3F40E3D1" w:rsidR="00F06977" w:rsidRDefault="00F06977" w:rsidP="00F06977">
      <w:pPr>
        <w:jc w:val="left"/>
      </w:pPr>
      <w:r w:rsidRPr="00907389">
        <w:rPr>
          <w:rFonts w:hint="eastAsia"/>
        </w:rPr>
        <w:t>第三条 根据《启智社区优秀开发者激励管理办法》的总体规划，</w:t>
      </w:r>
      <w:r w:rsidR="00A77856" w:rsidRPr="00907389">
        <w:rPr>
          <w:rFonts w:hint="eastAsia"/>
        </w:rPr>
        <w:t>2</w:t>
      </w:r>
      <w:r w:rsidR="00A77856" w:rsidRPr="00907389">
        <w:t>022</w:t>
      </w:r>
      <w:r w:rsidR="00A77856" w:rsidRPr="00907389">
        <w:rPr>
          <w:rFonts w:hint="eastAsia"/>
        </w:rPr>
        <w:t>年度社区激励计划</w:t>
      </w:r>
      <w:r w:rsidR="00A77856">
        <w:rPr>
          <w:rFonts w:hint="eastAsia"/>
        </w:rPr>
        <w:t>的开展形式及奖励范围包括，年度激励类、活动激励类、日常激励类，详细情况如下表：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16"/>
        <w:gridCol w:w="1354"/>
        <w:gridCol w:w="2795"/>
        <w:gridCol w:w="2450"/>
      </w:tblGrid>
      <w:tr w:rsidR="00A77856" w14:paraId="1E539E7D" w14:textId="77777777" w:rsidTr="00701B35">
        <w:tc>
          <w:tcPr>
            <w:tcW w:w="0" w:type="auto"/>
          </w:tcPr>
          <w:p w14:paraId="3382C9AA" w14:textId="663A22CE" w:rsidR="00A77856" w:rsidRPr="00701B35" w:rsidRDefault="00A77856" w:rsidP="00701B35">
            <w:pPr>
              <w:jc w:val="center"/>
            </w:pPr>
            <w:r w:rsidRPr="00701B35">
              <w:rPr>
                <w:rFonts w:hint="eastAsia"/>
              </w:rPr>
              <w:t>奖励范围</w:t>
            </w:r>
          </w:p>
        </w:tc>
        <w:tc>
          <w:tcPr>
            <w:tcW w:w="1354" w:type="dxa"/>
          </w:tcPr>
          <w:p w14:paraId="1D4961C7" w14:textId="255AC4A5" w:rsidR="00A77856" w:rsidRPr="00701B35" w:rsidRDefault="00A77856" w:rsidP="00701B35">
            <w:pPr>
              <w:jc w:val="center"/>
            </w:pPr>
            <w:r w:rsidRPr="00701B35">
              <w:rPr>
                <w:rFonts w:hint="eastAsia"/>
              </w:rPr>
              <w:t>奖励类别</w:t>
            </w:r>
          </w:p>
        </w:tc>
        <w:tc>
          <w:tcPr>
            <w:tcW w:w="2795" w:type="dxa"/>
          </w:tcPr>
          <w:p w14:paraId="3B7F5706" w14:textId="10AB78E3" w:rsidR="00A77856" w:rsidRPr="00701B35" w:rsidRDefault="00A77856" w:rsidP="00701B35">
            <w:pPr>
              <w:jc w:val="center"/>
            </w:pPr>
            <w:r w:rsidRPr="00701B35">
              <w:rPr>
                <w:rFonts w:hint="eastAsia"/>
              </w:rPr>
              <w:t>评估范围</w:t>
            </w:r>
          </w:p>
        </w:tc>
        <w:tc>
          <w:tcPr>
            <w:tcW w:w="2450" w:type="dxa"/>
          </w:tcPr>
          <w:p w14:paraId="1F3A6579" w14:textId="5E2B543C" w:rsidR="00A77856" w:rsidRPr="00701B35" w:rsidRDefault="00A77856" w:rsidP="00701B35">
            <w:pPr>
              <w:jc w:val="center"/>
            </w:pPr>
            <w:r w:rsidRPr="00701B35">
              <w:rPr>
                <w:rFonts w:hint="eastAsia"/>
              </w:rPr>
              <w:t>奖励内容</w:t>
            </w:r>
          </w:p>
        </w:tc>
      </w:tr>
      <w:tr w:rsidR="00A77856" w14:paraId="3AA9C5C4" w14:textId="77777777" w:rsidTr="00701B35">
        <w:tc>
          <w:tcPr>
            <w:tcW w:w="0" w:type="auto"/>
          </w:tcPr>
          <w:p w14:paraId="08F3D87C" w14:textId="4ABD91DC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优秀项目</w:t>
            </w:r>
          </w:p>
        </w:tc>
        <w:tc>
          <w:tcPr>
            <w:tcW w:w="1354" w:type="dxa"/>
          </w:tcPr>
          <w:p w14:paraId="53AEB013" w14:textId="3C7B5F82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年度激励类</w:t>
            </w:r>
          </w:p>
        </w:tc>
        <w:tc>
          <w:tcPr>
            <w:tcW w:w="2795" w:type="dxa"/>
          </w:tcPr>
          <w:p w14:paraId="0DC4D3EF" w14:textId="2338C372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社区孵化管道内项目</w:t>
            </w:r>
          </w:p>
        </w:tc>
        <w:tc>
          <w:tcPr>
            <w:tcW w:w="2450" w:type="dxa"/>
          </w:tcPr>
          <w:p w14:paraId="530324DB" w14:textId="36C29962" w:rsidR="00A77856" w:rsidRPr="00701B35" w:rsidRDefault="00A77856" w:rsidP="00F53292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年度荣誉及奖金</w:t>
            </w:r>
          </w:p>
        </w:tc>
      </w:tr>
      <w:tr w:rsidR="00A77856" w14:paraId="34131D56" w14:textId="77777777" w:rsidTr="00701B35">
        <w:tc>
          <w:tcPr>
            <w:tcW w:w="0" w:type="auto"/>
          </w:tcPr>
          <w:p w14:paraId="1E14D2BC" w14:textId="16BE1F7A" w:rsidR="00A77856" w:rsidRPr="00701B35" w:rsidRDefault="00A77856" w:rsidP="00701B35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积极项目</w:t>
            </w:r>
          </w:p>
        </w:tc>
        <w:tc>
          <w:tcPr>
            <w:tcW w:w="1354" w:type="dxa"/>
          </w:tcPr>
          <w:p w14:paraId="4080C346" w14:textId="7C239487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年度激励类</w:t>
            </w:r>
          </w:p>
        </w:tc>
        <w:tc>
          <w:tcPr>
            <w:tcW w:w="2795" w:type="dxa"/>
          </w:tcPr>
          <w:p w14:paraId="1FE54AAB" w14:textId="6FA5A390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首次进入孵化管道的项目</w:t>
            </w:r>
          </w:p>
        </w:tc>
        <w:tc>
          <w:tcPr>
            <w:tcW w:w="2450" w:type="dxa"/>
          </w:tcPr>
          <w:p w14:paraId="3A6E49D4" w14:textId="69602EB4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年度荣誉及奖金</w:t>
            </w:r>
          </w:p>
        </w:tc>
      </w:tr>
      <w:tr w:rsidR="00A77856" w14:paraId="07988064" w14:textId="77777777" w:rsidTr="00701B35">
        <w:tc>
          <w:tcPr>
            <w:tcW w:w="0" w:type="auto"/>
          </w:tcPr>
          <w:p w14:paraId="5C59457B" w14:textId="02EAB20D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优秀开发者</w:t>
            </w:r>
          </w:p>
        </w:tc>
        <w:tc>
          <w:tcPr>
            <w:tcW w:w="1354" w:type="dxa"/>
          </w:tcPr>
          <w:p w14:paraId="1A722B6A" w14:textId="606BA74D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年度激励类</w:t>
            </w:r>
          </w:p>
        </w:tc>
        <w:tc>
          <w:tcPr>
            <w:tcW w:w="2795" w:type="dxa"/>
          </w:tcPr>
          <w:p w14:paraId="67CB6655" w14:textId="26D026ED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孵化项目的P</w:t>
            </w:r>
            <w:r w:rsidRPr="00701B35">
              <w:rPr>
                <w:sz w:val="20"/>
              </w:rPr>
              <w:t>MC</w:t>
            </w:r>
            <w:r w:rsidRPr="00701B35">
              <w:rPr>
                <w:rFonts w:hint="eastAsia"/>
                <w:sz w:val="20"/>
              </w:rPr>
              <w:t>推举的开发者</w:t>
            </w:r>
          </w:p>
        </w:tc>
        <w:tc>
          <w:tcPr>
            <w:tcW w:w="2450" w:type="dxa"/>
          </w:tcPr>
          <w:p w14:paraId="0121C53E" w14:textId="2CE7CB89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年度荣誉及奖金</w:t>
            </w:r>
          </w:p>
        </w:tc>
      </w:tr>
      <w:tr w:rsidR="00A77856" w14:paraId="281E8A77" w14:textId="77777777" w:rsidTr="00701B35">
        <w:tc>
          <w:tcPr>
            <w:tcW w:w="0" w:type="auto"/>
          </w:tcPr>
          <w:p w14:paraId="00823DE5" w14:textId="2F74E1C8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积极贡献者</w:t>
            </w:r>
          </w:p>
        </w:tc>
        <w:tc>
          <w:tcPr>
            <w:tcW w:w="1354" w:type="dxa"/>
          </w:tcPr>
          <w:p w14:paraId="580C5713" w14:textId="67847D90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活动激励类</w:t>
            </w:r>
          </w:p>
        </w:tc>
        <w:tc>
          <w:tcPr>
            <w:tcW w:w="2795" w:type="dxa"/>
          </w:tcPr>
          <w:p w14:paraId="1F8D36B3" w14:textId="28F848C4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在社区开发类活动中获奖并开源贡献成果的开发者</w:t>
            </w:r>
          </w:p>
        </w:tc>
        <w:tc>
          <w:tcPr>
            <w:tcW w:w="2450" w:type="dxa"/>
          </w:tcPr>
          <w:p w14:paraId="07782B37" w14:textId="6B37C538" w:rsidR="00A77856" w:rsidRPr="00701B35" w:rsidRDefault="00A77856" w:rsidP="00F53292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年度荣誉</w:t>
            </w:r>
            <w:r w:rsidR="00701B35" w:rsidRPr="00701B35">
              <w:rPr>
                <w:rFonts w:hint="eastAsia"/>
                <w:sz w:val="20"/>
              </w:rPr>
              <w:t>及</w:t>
            </w:r>
            <w:r w:rsidRPr="00701B35">
              <w:rPr>
                <w:rFonts w:hint="eastAsia"/>
                <w:sz w:val="20"/>
              </w:rPr>
              <w:t>奖金</w:t>
            </w:r>
          </w:p>
        </w:tc>
      </w:tr>
      <w:tr w:rsidR="00A77856" w14:paraId="5C4403B3" w14:textId="77777777" w:rsidTr="00701B35">
        <w:tc>
          <w:tcPr>
            <w:tcW w:w="0" w:type="auto"/>
          </w:tcPr>
          <w:p w14:paraId="36B2B486" w14:textId="31A3D7F5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活跃开发者</w:t>
            </w:r>
          </w:p>
        </w:tc>
        <w:tc>
          <w:tcPr>
            <w:tcW w:w="1354" w:type="dxa"/>
          </w:tcPr>
          <w:p w14:paraId="6ED1DA0D" w14:textId="52510CF5" w:rsidR="00A77856" w:rsidRPr="00701B35" w:rsidRDefault="00A77856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日常激励类</w:t>
            </w:r>
          </w:p>
        </w:tc>
        <w:tc>
          <w:tcPr>
            <w:tcW w:w="2795" w:type="dxa"/>
          </w:tcPr>
          <w:p w14:paraId="00C4427D" w14:textId="2676C812" w:rsidR="00A77856" w:rsidRPr="00701B35" w:rsidRDefault="00701B35" w:rsidP="00F06977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在启智社区开放平台积极参加各类开发行为的开发者</w:t>
            </w:r>
          </w:p>
        </w:tc>
        <w:tc>
          <w:tcPr>
            <w:tcW w:w="2450" w:type="dxa"/>
          </w:tcPr>
          <w:p w14:paraId="043765AB" w14:textId="79043E77" w:rsidR="00A77856" w:rsidRPr="00701B35" w:rsidRDefault="00701B35" w:rsidP="00F53292">
            <w:pPr>
              <w:jc w:val="left"/>
              <w:rPr>
                <w:sz w:val="20"/>
              </w:rPr>
            </w:pPr>
            <w:r w:rsidRPr="00701B35">
              <w:rPr>
                <w:rFonts w:hint="eastAsia"/>
                <w:sz w:val="20"/>
              </w:rPr>
              <w:t>荣誉及</w:t>
            </w:r>
            <w:proofErr w:type="gramStart"/>
            <w:r w:rsidRPr="00701B35">
              <w:rPr>
                <w:rFonts w:hint="eastAsia"/>
                <w:sz w:val="20"/>
              </w:rPr>
              <w:t>额外算力支持</w:t>
            </w:r>
            <w:proofErr w:type="gramEnd"/>
          </w:p>
        </w:tc>
      </w:tr>
    </w:tbl>
    <w:p w14:paraId="5F74C7BB" w14:textId="1E1F2D79" w:rsidR="005E0579" w:rsidRPr="00F06977" w:rsidRDefault="005E0579" w:rsidP="00BC7C9C">
      <w:pPr>
        <w:jc w:val="left"/>
      </w:pPr>
    </w:p>
    <w:p w14:paraId="2D203AF3" w14:textId="59CCB8FD" w:rsidR="005E0579" w:rsidRDefault="006257AD" w:rsidP="00BC7C9C">
      <w:pPr>
        <w:jc w:val="left"/>
      </w:pPr>
      <w:r>
        <w:rPr>
          <w:rFonts w:hint="eastAsia"/>
        </w:rPr>
        <w:t>第四条 各类激励</w:t>
      </w:r>
      <w:r w:rsidR="00F41207">
        <w:rPr>
          <w:rFonts w:hint="eastAsia"/>
        </w:rPr>
        <w:t>形式</w:t>
      </w:r>
      <w:r>
        <w:rPr>
          <w:rFonts w:hint="eastAsia"/>
        </w:rPr>
        <w:t>与目的</w:t>
      </w:r>
    </w:p>
    <w:p w14:paraId="578DAABD" w14:textId="0FE58922" w:rsidR="006257AD" w:rsidRDefault="00907389" w:rsidP="00BC7C9C">
      <w:pPr>
        <w:jc w:val="left"/>
      </w:pPr>
      <w:r>
        <w:t>4</w:t>
      </w:r>
      <w:r w:rsidR="006257AD">
        <w:t xml:space="preserve">.1 </w:t>
      </w:r>
      <w:r w:rsidR="006257AD">
        <w:rPr>
          <w:rFonts w:hint="eastAsia"/>
        </w:rPr>
        <w:t>日常激励类：以定期、</w:t>
      </w:r>
      <w:r w:rsidR="00CC07E5">
        <w:rPr>
          <w:rFonts w:hint="eastAsia"/>
        </w:rPr>
        <w:t>多维度</w:t>
      </w:r>
      <w:r w:rsidR="006257AD">
        <w:rPr>
          <w:rFonts w:hint="eastAsia"/>
        </w:rPr>
        <w:t>的</w:t>
      </w:r>
      <w:r w:rsidR="00426291">
        <w:rPr>
          <w:rFonts w:hint="eastAsia"/>
        </w:rPr>
        <w:t>综合积分排榜和小额奖励</w:t>
      </w:r>
      <w:r w:rsidR="00B000F4">
        <w:rPr>
          <w:rFonts w:hint="eastAsia"/>
        </w:rPr>
        <w:t>提升开发者的创作热情，增强</w:t>
      </w:r>
      <w:r w:rsidR="006257AD">
        <w:rPr>
          <w:rFonts w:hint="eastAsia"/>
        </w:rPr>
        <w:t>开发者对社区的认知与信任；</w:t>
      </w:r>
      <w:r w:rsidRPr="00F06977">
        <w:rPr>
          <w:rFonts w:hint="eastAsia"/>
        </w:rPr>
        <w:t>高</w:t>
      </w:r>
      <w:r>
        <w:rPr>
          <w:rFonts w:hint="eastAsia"/>
        </w:rPr>
        <w:t>校学生组织支持计划：通过与各个高校计算机学院（或相关学院）合作</w:t>
      </w:r>
      <w:r w:rsidR="003340CB">
        <w:rPr>
          <w:rFonts w:hint="eastAsia"/>
        </w:rPr>
        <w:t>，</w:t>
      </w:r>
      <w:r w:rsidR="003340CB" w:rsidRPr="003340CB">
        <w:rPr>
          <w:rFonts w:hint="eastAsia"/>
        </w:rPr>
        <w:t>支持高校开源组织发展</w:t>
      </w:r>
      <w:bookmarkStart w:id="2" w:name="_GoBack"/>
      <w:bookmarkEnd w:id="2"/>
      <w:r>
        <w:rPr>
          <w:rFonts w:hint="eastAsia"/>
        </w:rPr>
        <w:t>；</w:t>
      </w:r>
      <w:r>
        <w:t xml:space="preserve"> </w:t>
      </w:r>
    </w:p>
    <w:p w14:paraId="067491FD" w14:textId="13B06D3E" w:rsidR="006257AD" w:rsidRDefault="00907389" w:rsidP="00907389">
      <w:pPr>
        <w:jc w:val="left"/>
      </w:pPr>
      <w:r>
        <w:t xml:space="preserve">4.2 </w:t>
      </w:r>
      <w:r w:rsidR="006257AD">
        <w:rPr>
          <w:rFonts w:hint="eastAsia"/>
        </w:rPr>
        <w:t>活动</w:t>
      </w:r>
      <w:r w:rsidR="00660926">
        <w:rPr>
          <w:rFonts w:hint="eastAsia"/>
        </w:rPr>
        <w:t>激励</w:t>
      </w:r>
      <w:r w:rsidR="006257AD">
        <w:rPr>
          <w:rFonts w:hint="eastAsia"/>
        </w:rPr>
        <w:t>类：通过不</w:t>
      </w:r>
      <w:proofErr w:type="gramStart"/>
      <w:r w:rsidR="006257AD">
        <w:rPr>
          <w:rFonts w:hint="eastAsia"/>
        </w:rPr>
        <w:t>定期有</w:t>
      </w:r>
      <w:proofErr w:type="gramEnd"/>
      <w:r w:rsidR="006257AD">
        <w:rPr>
          <w:rFonts w:hint="eastAsia"/>
        </w:rPr>
        <w:t>主题</w:t>
      </w:r>
      <w:r w:rsidR="00426291">
        <w:rPr>
          <w:rFonts w:hint="eastAsia"/>
        </w:rPr>
        <w:t>的活动形式，</w:t>
      </w:r>
      <w:r w:rsidR="0015495F">
        <w:rPr>
          <w:rFonts w:hint="eastAsia"/>
        </w:rPr>
        <w:t>鼓励</w:t>
      </w:r>
      <w:r w:rsidR="006257AD">
        <w:rPr>
          <w:rFonts w:hint="eastAsia"/>
        </w:rPr>
        <w:t>核心会员、外部机构等</w:t>
      </w:r>
      <w:r w:rsidR="00426291">
        <w:rPr>
          <w:rFonts w:hint="eastAsia"/>
        </w:rPr>
        <w:t>以</w:t>
      </w:r>
      <w:r w:rsidR="006257AD">
        <w:rPr>
          <w:rFonts w:hint="eastAsia"/>
        </w:rPr>
        <w:t>多方合作模式</w:t>
      </w:r>
      <w:r w:rsidR="00463A8F">
        <w:rPr>
          <w:rFonts w:hint="eastAsia"/>
        </w:rPr>
        <w:t>参与</w:t>
      </w:r>
      <w:r w:rsidR="006257AD">
        <w:rPr>
          <w:rFonts w:hint="eastAsia"/>
        </w:rPr>
        <w:t>，</w:t>
      </w:r>
      <w:r w:rsidR="00463A8F">
        <w:rPr>
          <w:rFonts w:hint="eastAsia"/>
        </w:rPr>
        <w:t>吸引企业和科研机构参与社区工作，同时</w:t>
      </w:r>
      <w:r w:rsidR="00B000F4">
        <w:rPr>
          <w:rFonts w:hint="eastAsia"/>
        </w:rPr>
        <w:t>加深</w:t>
      </w:r>
      <w:r w:rsidR="006257AD">
        <w:rPr>
          <w:rFonts w:hint="eastAsia"/>
        </w:rPr>
        <w:t>优秀开发者</w:t>
      </w:r>
      <w:r w:rsidR="00B000F4">
        <w:rPr>
          <w:rFonts w:hint="eastAsia"/>
        </w:rPr>
        <w:t>与</w:t>
      </w:r>
      <w:r w:rsidR="006257AD">
        <w:rPr>
          <w:rFonts w:hint="eastAsia"/>
        </w:rPr>
        <w:t>社区</w:t>
      </w:r>
      <w:r w:rsidR="00B000F4">
        <w:rPr>
          <w:rFonts w:hint="eastAsia"/>
        </w:rPr>
        <w:t>的互动深度</w:t>
      </w:r>
      <w:r w:rsidR="006257AD">
        <w:rPr>
          <w:rFonts w:hint="eastAsia"/>
        </w:rPr>
        <w:t>，有方向性的促进特定</w:t>
      </w:r>
      <w:r w:rsidR="0015495F">
        <w:rPr>
          <w:rFonts w:hint="eastAsia"/>
        </w:rPr>
        <w:t>领域</w:t>
      </w:r>
      <w:r w:rsidR="006257AD">
        <w:rPr>
          <w:rFonts w:hint="eastAsia"/>
        </w:rPr>
        <w:t>项目发展，提升社区在行业中的影响力；</w:t>
      </w:r>
    </w:p>
    <w:p w14:paraId="3122040C" w14:textId="3F2A8C14" w:rsidR="006B4C30" w:rsidRPr="00A65F30" w:rsidRDefault="00907389">
      <w:pPr>
        <w:jc w:val="left"/>
      </w:pPr>
      <w:r>
        <w:t>4</w:t>
      </w:r>
      <w:r w:rsidR="006B4C30">
        <w:t xml:space="preserve">.3 </w:t>
      </w:r>
      <w:r w:rsidR="006B4C30">
        <w:rPr>
          <w:rFonts w:hint="eastAsia"/>
        </w:rPr>
        <w:t>年度</w:t>
      </w:r>
      <w:r w:rsidR="00660926">
        <w:rPr>
          <w:rFonts w:hint="eastAsia"/>
        </w:rPr>
        <w:t>激励</w:t>
      </w:r>
      <w:r w:rsidR="006B4C30">
        <w:rPr>
          <w:rFonts w:hint="eastAsia"/>
        </w:rPr>
        <w:t>类：通过年度启智社区优秀开发者评选，优中选优，奖励对社区和社区项目做出卓越贡献的开发者，为社区其他开发者树立榜样。</w:t>
      </w:r>
    </w:p>
    <w:p w14:paraId="63E1DF66" w14:textId="34D0B4D1" w:rsidR="003A6B24" w:rsidRPr="00BF5DDD" w:rsidRDefault="003A6B24" w:rsidP="00AE6F3E">
      <w:pPr>
        <w:pStyle w:val="2"/>
        <w:jc w:val="center"/>
        <w:rPr>
          <w:color w:val="000000" w:themeColor="text1"/>
        </w:rPr>
      </w:pPr>
      <w:bookmarkStart w:id="3" w:name="_Toc43737949"/>
      <w:r w:rsidRPr="00790684">
        <w:rPr>
          <w:rFonts w:hint="eastAsia"/>
          <w:color w:val="000000" w:themeColor="text1"/>
        </w:rPr>
        <w:t xml:space="preserve">第三章 </w:t>
      </w:r>
      <w:bookmarkEnd w:id="3"/>
      <w:r w:rsidR="00BB3B36" w:rsidRPr="00790684">
        <w:rPr>
          <w:rFonts w:hint="eastAsia"/>
          <w:color w:val="000000" w:themeColor="text1"/>
        </w:rPr>
        <w:t>日常激励</w:t>
      </w:r>
      <w:r w:rsidR="00790684" w:rsidRPr="00790684">
        <w:rPr>
          <w:rFonts w:hint="eastAsia"/>
          <w:color w:val="000000" w:themeColor="text1"/>
        </w:rPr>
        <w:t>类细则</w:t>
      </w:r>
    </w:p>
    <w:p w14:paraId="362629BA" w14:textId="5862890B" w:rsidR="008714A8" w:rsidRDefault="005E0579" w:rsidP="003A6B24">
      <w:pPr>
        <w:jc w:val="left"/>
      </w:pPr>
      <w:r>
        <w:rPr>
          <w:rFonts w:hint="eastAsia"/>
        </w:rPr>
        <w:t>第</w:t>
      </w:r>
      <w:r w:rsidR="00907389">
        <w:rPr>
          <w:rFonts w:hint="eastAsia"/>
        </w:rPr>
        <w:t>五</w:t>
      </w:r>
      <w:r>
        <w:rPr>
          <w:rFonts w:hint="eastAsia"/>
        </w:rPr>
        <w:t>条</w:t>
      </w:r>
      <w:r w:rsidR="00564692">
        <w:rPr>
          <w:rFonts w:hint="eastAsia"/>
        </w:rPr>
        <w:t xml:space="preserve"> </w:t>
      </w:r>
      <w:r w:rsidR="00790684">
        <w:rPr>
          <w:rFonts w:hint="eastAsia"/>
        </w:rPr>
        <w:t>参与资格</w:t>
      </w:r>
    </w:p>
    <w:p w14:paraId="6E5DE799" w14:textId="28E7750F" w:rsidR="008714A8" w:rsidRDefault="00907389" w:rsidP="003A6B24">
      <w:pPr>
        <w:jc w:val="left"/>
      </w:pPr>
      <w:r>
        <w:t>5</w:t>
      </w:r>
      <w:r w:rsidR="008714A8">
        <w:t xml:space="preserve">.1 </w:t>
      </w:r>
      <w:r w:rsidR="00790684">
        <w:rPr>
          <w:rFonts w:hint="eastAsia"/>
        </w:rPr>
        <w:t>启智社区平台</w:t>
      </w:r>
      <w:r w:rsidR="00202FB4">
        <w:rPr>
          <w:rFonts w:hint="eastAsia"/>
        </w:rPr>
        <w:t>注册用户，</w:t>
      </w:r>
      <w:r w:rsidR="00790684">
        <w:rPr>
          <w:rFonts w:hint="eastAsia"/>
        </w:rPr>
        <w:t>在</w:t>
      </w:r>
      <w:r w:rsidR="00202FB4">
        <w:rPr>
          <w:rFonts w:hint="eastAsia"/>
        </w:rPr>
        <w:t>不违反</w:t>
      </w:r>
      <w:r w:rsidR="00202FB4" w:rsidRPr="0043198C">
        <w:rPr>
          <w:rFonts w:hint="eastAsia"/>
        </w:rPr>
        <w:t>《</w:t>
      </w:r>
      <w:r w:rsidR="00E177A4" w:rsidRPr="0043198C">
        <w:rPr>
          <w:rFonts w:hint="eastAsia"/>
        </w:rPr>
        <w:t>启智</w:t>
      </w:r>
      <w:r w:rsidR="00202FB4" w:rsidRPr="0043198C">
        <w:rPr>
          <w:rFonts w:hint="eastAsia"/>
        </w:rPr>
        <w:t>社区章程》和</w:t>
      </w:r>
      <w:r w:rsidR="00202FB4" w:rsidRPr="00C02D2A">
        <w:rPr>
          <w:rFonts w:hint="eastAsia"/>
        </w:rPr>
        <w:t>《启智社区用户规范》</w:t>
      </w:r>
      <w:r w:rsidR="00790684">
        <w:rPr>
          <w:rFonts w:hint="eastAsia"/>
        </w:rPr>
        <w:t>规章前提下，均自动获得此类激励方案的参与资格</w:t>
      </w:r>
      <w:r w:rsidR="00202FB4">
        <w:rPr>
          <w:rFonts w:hint="eastAsia"/>
        </w:rPr>
        <w:t>；</w:t>
      </w:r>
    </w:p>
    <w:p w14:paraId="6128A40D" w14:textId="35D83507" w:rsidR="00074FB8" w:rsidRDefault="00907389" w:rsidP="003A6B24">
      <w:pPr>
        <w:jc w:val="left"/>
      </w:pPr>
      <w:r>
        <w:t>5</w:t>
      </w:r>
      <w:r w:rsidR="008714A8">
        <w:t xml:space="preserve">.2 </w:t>
      </w:r>
      <w:r w:rsidR="00202FB4">
        <w:rPr>
          <w:rFonts w:hint="eastAsia"/>
        </w:rPr>
        <w:t>获奖</w:t>
      </w:r>
      <w:r w:rsidR="00DD1EB7">
        <w:rPr>
          <w:rFonts w:hint="eastAsia"/>
        </w:rPr>
        <w:t>开发者，需要额外完成实名认证。</w:t>
      </w:r>
    </w:p>
    <w:p w14:paraId="3764AAB3" w14:textId="2BF55F95" w:rsidR="00790684" w:rsidRPr="008714A8" w:rsidRDefault="00790684" w:rsidP="003A6B24">
      <w:pPr>
        <w:jc w:val="left"/>
      </w:pPr>
    </w:p>
    <w:p w14:paraId="091851C2" w14:textId="46F31487" w:rsidR="008714A8" w:rsidRPr="00562033" w:rsidRDefault="00790684" w:rsidP="003A6B24">
      <w:pPr>
        <w:jc w:val="left"/>
      </w:pPr>
      <w:r w:rsidRPr="00562033">
        <w:rPr>
          <w:rFonts w:hint="eastAsia"/>
        </w:rPr>
        <w:lastRenderedPageBreak/>
        <w:t>第</w:t>
      </w:r>
      <w:r w:rsidR="000E606B">
        <w:rPr>
          <w:rFonts w:hint="eastAsia"/>
        </w:rPr>
        <w:t>六</w:t>
      </w:r>
      <w:r w:rsidRPr="00562033">
        <w:rPr>
          <w:rFonts w:hint="eastAsia"/>
        </w:rPr>
        <w:t xml:space="preserve">条 </w:t>
      </w:r>
      <w:r w:rsidR="008714A8" w:rsidRPr="00562033">
        <w:rPr>
          <w:rFonts w:hint="eastAsia"/>
        </w:rPr>
        <w:t>日常激励类奖励</w:t>
      </w:r>
      <w:r w:rsidR="00F53292">
        <w:rPr>
          <w:rFonts w:hint="eastAsia"/>
        </w:rPr>
        <w:t>将在启智社区官方网站（</w:t>
      </w:r>
      <w:r w:rsidR="00F53292" w:rsidRPr="00F53292">
        <w:t>https://openi.org.cn/</w:t>
      </w:r>
      <w:r w:rsidR="00F53292">
        <w:rPr>
          <w:rFonts w:hint="eastAsia"/>
        </w:rPr>
        <w:t>）</w:t>
      </w:r>
      <w:proofErr w:type="gramStart"/>
      <w:r w:rsidR="00F53292">
        <w:rPr>
          <w:rFonts w:hint="eastAsia"/>
        </w:rPr>
        <w:t>启梦行动专题页以及</w:t>
      </w:r>
      <w:proofErr w:type="gramEnd"/>
      <w:r w:rsidR="00F53292">
        <w:rPr>
          <w:rFonts w:hint="eastAsia"/>
        </w:rPr>
        <w:t>启智社区开放平台（</w:t>
      </w:r>
      <w:r w:rsidR="00F53292" w:rsidRPr="00F53292">
        <w:t>https://git.openi.org.cn/</w:t>
      </w:r>
      <w:r w:rsidR="00F53292">
        <w:rPr>
          <w:rFonts w:hint="eastAsia"/>
        </w:rPr>
        <w:t>）不定期公布活动细则，并对活动获奖开发者颁发日常激励荣誉、开放</w:t>
      </w:r>
      <w:proofErr w:type="gramStart"/>
      <w:r w:rsidR="00F53292">
        <w:rPr>
          <w:rFonts w:hint="eastAsia"/>
        </w:rPr>
        <w:t>平台算力及</w:t>
      </w:r>
      <w:proofErr w:type="gramEnd"/>
      <w:r w:rsidR="00F53292">
        <w:rPr>
          <w:rFonts w:hint="eastAsia"/>
        </w:rPr>
        <w:t>现金奖励等奖励。</w:t>
      </w:r>
    </w:p>
    <w:p w14:paraId="74480D53" w14:textId="0B341A3A" w:rsidR="008714A8" w:rsidRPr="00582E7A" w:rsidRDefault="008714A8" w:rsidP="003A6B24">
      <w:pPr>
        <w:jc w:val="left"/>
      </w:pPr>
    </w:p>
    <w:p w14:paraId="68DECADB" w14:textId="000DBCEA" w:rsidR="008714A8" w:rsidRPr="001B47B2" w:rsidRDefault="008714A8" w:rsidP="003A6B24">
      <w:pPr>
        <w:jc w:val="left"/>
      </w:pPr>
      <w:r w:rsidRPr="001B47B2">
        <w:rPr>
          <w:rFonts w:hint="eastAsia"/>
        </w:rPr>
        <w:t>第</w:t>
      </w:r>
      <w:r w:rsidR="000E606B">
        <w:rPr>
          <w:rFonts w:hint="eastAsia"/>
        </w:rPr>
        <w:t>七</w:t>
      </w:r>
      <w:r w:rsidRPr="001B47B2">
        <w:rPr>
          <w:rFonts w:hint="eastAsia"/>
        </w:rPr>
        <w:t xml:space="preserve">条 </w:t>
      </w:r>
      <w:r w:rsidR="00562033" w:rsidRPr="001B47B2">
        <w:rPr>
          <w:rFonts w:hint="eastAsia"/>
        </w:rPr>
        <w:t>奖励设置与</w:t>
      </w:r>
      <w:r w:rsidRPr="001B47B2">
        <w:rPr>
          <w:rFonts w:hint="eastAsia"/>
        </w:rPr>
        <w:t>评估办法</w:t>
      </w:r>
    </w:p>
    <w:p w14:paraId="734CF94B" w14:textId="2159D17F" w:rsidR="00B53701" w:rsidRDefault="00DD1EB7" w:rsidP="00F53292">
      <w:pPr>
        <w:jc w:val="left"/>
      </w:pPr>
      <w:r>
        <w:t xml:space="preserve">7.1 </w:t>
      </w:r>
      <w:r>
        <w:rPr>
          <w:rFonts w:hint="eastAsia"/>
        </w:rPr>
        <w:t>为精细化评估各类用户行为对社区的贡献，日常奖励类将</w:t>
      </w:r>
      <w:r w:rsidR="00F53292">
        <w:rPr>
          <w:rFonts w:hint="eastAsia"/>
        </w:rPr>
        <w:t>设立启智社区开放平台积分</w:t>
      </w:r>
      <w:r>
        <w:rPr>
          <w:rFonts w:hint="eastAsia"/>
        </w:rPr>
        <w:t>，</w:t>
      </w:r>
      <w:r w:rsidR="00F53292">
        <w:rPr>
          <w:rFonts w:hint="eastAsia"/>
        </w:rPr>
        <w:t>平台积分可以在开放平台</w:t>
      </w:r>
      <w:proofErr w:type="gramStart"/>
      <w:r w:rsidR="00F53292">
        <w:rPr>
          <w:rFonts w:hint="eastAsia"/>
        </w:rPr>
        <w:t>兑换算力机时</w:t>
      </w:r>
      <w:proofErr w:type="gramEnd"/>
      <w:r w:rsidR="00F53292">
        <w:rPr>
          <w:rFonts w:hint="eastAsia"/>
        </w:rPr>
        <w:t>以进行人工智能模型训练等开发工作。积分详细规则将在开放平台功能开发完成后详细公布。</w:t>
      </w:r>
    </w:p>
    <w:p w14:paraId="409E42E7" w14:textId="3753D564" w:rsidR="008714A8" w:rsidRDefault="00DD1EB7" w:rsidP="00F53292">
      <w:pPr>
        <w:jc w:val="left"/>
      </w:pPr>
      <w:r>
        <w:t>7</w:t>
      </w:r>
      <w:r w:rsidR="00B53701">
        <w:rPr>
          <w:rFonts w:hint="eastAsia"/>
        </w:rPr>
        <w:t>.</w:t>
      </w:r>
      <w:r>
        <w:t>2</w:t>
      </w:r>
      <w:r w:rsidR="00B53701">
        <w:t xml:space="preserve"> </w:t>
      </w:r>
      <w:r w:rsidR="00D44281" w:rsidRPr="00DD1EB7">
        <w:rPr>
          <w:rFonts w:hint="eastAsia"/>
        </w:rPr>
        <w:t>日常激励</w:t>
      </w:r>
      <w:r w:rsidR="00F53292">
        <w:rPr>
          <w:rFonts w:hint="eastAsia"/>
        </w:rPr>
        <w:t>计划总计发放现金奖励及</w:t>
      </w:r>
      <w:r>
        <w:rPr>
          <w:rFonts w:hint="eastAsia"/>
        </w:rPr>
        <w:t>机时折算的现金额度</w:t>
      </w:r>
      <w:r w:rsidR="00F53292">
        <w:rPr>
          <w:rFonts w:hint="eastAsia"/>
        </w:rPr>
        <w:t>不少于</w:t>
      </w:r>
      <w:r w:rsidR="00F53292">
        <w:t>10</w:t>
      </w:r>
      <w:r>
        <w:t>0</w:t>
      </w:r>
      <w:r>
        <w:rPr>
          <w:rFonts w:hint="eastAsia"/>
        </w:rPr>
        <w:t>万</w:t>
      </w:r>
      <w:r w:rsidR="00D44281" w:rsidRPr="00DD1EB7">
        <w:rPr>
          <w:rFonts w:hint="eastAsia"/>
        </w:rPr>
        <w:t>元。</w:t>
      </w:r>
      <w:r w:rsidR="00CB179B" w:rsidRPr="00DD1EB7">
        <w:rPr>
          <w:rFonts w:hint="eastAsia"/>
        </w:rPr>
        <w:t>社区保留视情况对奖励金额进行调整的权力</w:t>
      </w:r>
      <w:r w:rsidR="00CB179B">
        <w:rPr>
          <w:rFonts w:hint="eastAsia"/>
        </w:rPr>
        <w:t>。</w:t>
      </w:r>
    </w:p>
    <w:p w14:paraId="01290C00" w14:textId="05F3C127" w:rsidR="007E79ED" w:rsidRPr="005168A6" w:rsidRDefault="007E79ED" w:rsidP="005168A6">
      <w:pPr>
        <w:pStyle w:val="2"/>
        <w:jc w:val="center"/>
        <w:rPr>
          <w:color w:val="000000" w:themeColor="text1"/>
        </w:rPr>
      </w:pPr>
      <w:r w:rsidRPr="005168A6">
        <w:rPr>
          <w:rFonts w:hint="eastAsia"/>
          <w:color w:val="000000" w:themeColor="text1"/>
        </w:rPr>
        <w:t>第</w:t>
      </w:r>
      <w:r w:rsidR="00E710A4" w:rsidRPr="005168A6">
        <w:rPr>
          <w:rFonts w:hint="eastAsia"/>
          <w:color w:val="000000" w:themeColor="text1"/>
        </w:rPr>
        <w:t>四</w:t>
      </w:r>
      <w:r w:rsidRPr="005168A6">
        <w:rPr>
          <w:rFonts w:hint="eastAsia"/>
          <w:color w:val="000000" w:themeColor="text1"/>
        </w:rPr>
        <w:t xml:space="preserve">章 </w:t>
      </w:r>
      <w:r w:rsidR="00660926">
        <w:rPr>
          <w:rFonts w:hint="eastAsia"/>
          <w:color w:val="000000" w:themeColor="text1"/>
        </w:rPr>
        <w:t>活动激励</w:t>
      </w:r>
      <w:r w:rsidRPr="005168A6">
        <w:rPr>
          <w:rFonts w:hint="eastAsia"/>
          <w:color w:val="000000" w:themeColor="text1"/>
        </w:rPr>
        <w:t>类细则</w:t>
      </w:r>
    </w:p>
    <w:p w14:paraId="45CEBC33" w14:textId="24A4B7AF" w:rsidR="007E79ED" w:rsidRDefault="007E79ED" w:rsidP="007E79ED">
      <w:bookmarkStart w:id="4" w:name="_Toc43737953"/>
      <w:r>
        <w:rPr>
          <w:rFonts w:hint="eastAsia"/>
        </w:rPr>
        <w:t>第</w:t>
      </w:r>
      <w:r w:rsidR="00660926">
        <w:rPr>
          <w:rFonts w:hint="eastAsia"/>
        </w:rPr>
        <w:t>八</w:t>
      </w:r>
      <w:r>
        <w:rPr>
          <w:rFonts w:hint="eastAsia"/>
        </w:rPr>
        <w:t xml:space="preserve">条 </w:t>
      </w:r>
      <w:r w:rsidR="00F561DC">
        <w:rPr>
          <w:rFonts w:hint="eastAsia"/>
        </w:rPr>
        <w:t>参与资格</w:t>
      </w:r>
    </w:p>
    <w:p w14:paraId="6E4334E2" w14:textId="548EA3E1" w:rsidR="00F561DC" w:rsidRDefault="00660926" w:rsidP="007E79ED">
      <w:r>
        <w:t>8</w:t>
      </w:r>
      <w:r w:rsidR="00F561DC">
        <w:t xml:space="preserve">.1 </w:t>
      </w:r>
      <w:r w:rsidR="00823400">
        <w:rPr>
          <w:rFonts w:hint="eastAsia"/>
        </w:rPr>
        <w:t>在本年度中，</w:t>
      </w:r>
      <w:r>
        <w:rPr>
          <w:rFonts w:hint="eastAsia"/>
        </w:rPr>
        <w:t>积极参与社区认可的开发类活动（社区作为主办方或主要协办方）并将获奖成果于社区开源的开发者</w:t>
      </w:r>
      <w:r w:rsidR="001112AD">
        <w:rPr>
          <w:rFonts w:hint="eastAsia"/>
        </w:rPr>
        <w:t>；</w:t>
      </w:r>
    </w:p>
    <w:p w14:paraId="3EBB78AF" w14:textId="468D15DA" w:rsidR="001112AD" w:rsidRDefault="00660926" w:rsidP="007E79ED">
      <w:r>
        <w:t>8</w:t>
      </w:r>
      <w:r w:rsidR="001112AD">
        <w:t>.2</w:t>
      </w:r>
      <w:r w:rsidR="001112AD">
        <w:rPr>
          <w:rFonts w:hint="eastAsia"/>
        </w:rPr>
        <w:t xml:space="preserve"> </w:t>
      </w:r>
      <w:r w:rsidR="00ED34BA">
        <w:rPr>
          <w:rFonts w:hint="eastAsia"/>
        </w:rPr>
        <w:t>如开发者在本年度中，有违反社区《</w:t>
      </w:r>
      <w:r w:rsidR="00E177A4">
        <w:rPr>
          <w:rFonts w:hint="eastAsia"/>
        </w:rPr>
        <w:t>启智开源</w:t>
      </w:r>
      <w:r w:rsidR="00ED34BA">
        <w:rPr>
          <w:rFonts w:hint="eastAsia"/>
        </w:rPr>
        <w:t>社区章程》和《启智开源社区用户规范》规章的行为，开发者将无权参加年度奖项评比。</w:t>
      </w:r>
    </w:p>
    <w:p w14:paraId="0A5ABA7A" w14:textId="55B0858E" w:rsidR="00F561DC" w:rsidRPr="00FE3476" w:rsidRDefault="00F561DC" w:rsidP="007E79ED"/>
    <w:p w14:paraId="70006B01" w14:textId="36097E74" w:rsidR="00F561DC" w:rsidRDefault="00F561DC" w:rsidP="007E79ED">
      <w:r>
        <w:rPr>
          <w:rFonts w:hint="eastAsia"/>
        </w:rPr>
        <w:t>第</w:t>
      </w:r>
      <w:r w:rsidR="00660926">
        <w:rPr>
          <w:rFonts w:hint="eastAsia"/>
        </w:rPr>
        <w:t>九</w:t>
      </w:r>
      <w:r>
        <w:rPr>
          <w:rFonts w:hint="eastAsia"/>
        </w:rPr>
        <w:t xml:space="preserve">条 </w:t>
      </w:r>
      <w:r w:rsidR="00660926">
        <w:rPr>
          <w:rFonts w:hint="eastAsia"/>
        </w:rPr>
        <w:t>积极贡献者奖项的</w:t>
      </w:r>
      <w:r>
        <w:rPr>
          <w:rFonts w:hint="eastAsia"/>
        </w:rPr>
        <w:t>设置与评估办法</w:t>
      </w:r>
    </w:p>
    <w:p w14:paraId="72022619" w14:textId="3DC63758" w:rsidR="001112AD" w:rsidRDefault="00B45614" w:rsidP="007E79ED">
      <w:r>
        <w:t>9</w:t>
      </w:r>
      <w:r w:rsidR="001112AD">
        <w:t xml:space="preserve">.1 </w:t>
      </w:r>
      <w:r w:rsidR="00676EDA">
        <w:rPr>
          <w:rFonts w:hint="eastAsia"/>
        </w:rPr>
        <w:t>为</w:t>
      </w:r>
      <w:r>
        <w:rPr>
          <w:rFonts w:hint="eastAsia"/>
        </w:rPr>
        <w:t>鼓励</w:t>
      </w:r>
      <w:r w:rsidR="00676EDA">
        <w:rPr>
          <w:rFonts w:hint="eastAsia"/>
        </w:rPr>
        <w:t>具有相对优秀的开发能力的</w:t>
      </w:r>
      <w:r>
        <w:rPr>
          <w:rFonts w:hint="eastAsia"/>
        </w:rPr>
        <w:t>开发者</w:t>
      </w:r>
      <w:r w:rsidR="00676EDA">
        <w:rPr>
          <w:rFonts w:hint="eastAsia"/>
        </w:rPr>
        <w:t>积极</w:t>
      </w:r>
      <w:r>
        <w:rPr>
          <w:rFonts w:hint="eastAsia"/>
        </w:rPr>
        <w:t>参与开源开放活动，</w:t>
      </w:r>
      <w:r w:rsidR="00676EDA">
        <w:rPr>
          <w:rFonts w:hint="eastAsia"/>
        </w:rPr>
        <w:t>社区设置积极贡献者奖项，本奖项</w:t>
      </w:r>
      <w:r>
        <w:rPr>
          <w:rFonts w:hint="eastAsia"/>
        </w:rPr>
        <w:t>将于2</w:t>
      </w:r>
      <w:r>
        <w:t>022</w:t>
      </w:r>
      <w:r>
        <w:rPr>
          <w:rFonts w:hint="eastAsia"/>
        </w:rPr>
        <w:t>年年底进行统一评估，</w:t>
      </w:r>
      <w:r w:rsidR="00676EDA">
        <w:rPr>
          <w:rFonts w:hint="eastAsia"/>
        </w:rPr>
        <w:t>获奖开发者均将获得“启智社区2</w:t>
      </w:r>
      <w:r w:rsidR="00676EDA">
        <w:t>022</w:t>
      </w:r>
      <w:r w:rsidR="00676EDA">
        <w:rPr>
          <w:rFonts w:hint="eastAsia"/>
        </w:rPr>
        <w:t>年度积极贡献者”称号及证书，并获得每</w:t>
      </w:r>
      <w:proofErr w:type="gramStart"/>
      <w:r w:rsidR="00676EDA">
        <w:rPr>
          <w:rFonts w:hint="eastAsia"/>
        </w:rPr>
        <w:t>人次</w:t>
      </w:r>
      <w:r w:rsidR="007657F3">
        <w:rPr>
          <w:rFonts w:hint="eastAsia"/>
        </w:rPr>
        <w:t>不</w:t>
      </w:r>
      <w:proofErr w:type="gramEnd"/>
      <w:r w:rsidR="007657F3">
        <w:rPr>
          <w:rFonts w:hint="eastAsia"/>
        </w:rPr>
        <w:t>少于</w:t>
      </w:r>
      <w:r w:rsidR="007657F3">
        <w:t>3</w:t>
      </w:r>
      <w:r w:rsidR="00676EDA">
        <w:t>000</w:t>
      </w:r>
      <w:r w:rsidR="00676EDA">
        <w:rPr>
          <w:rFonts w:hint="eastAsia"/>
        </w:rPr>
        <w:t>元人民币现金奖励。</w:t>
      </w:r>
    </w:p>
    <w:p w14:paraId="6267DE52" w14:textId="25DF6ECE" w:rsidR="001112AD" w:rsidRDefault="00B45614" w:rsidP="007E79ED">
      <w:r>
        <w:t>9</w:t>
      </w:r>
      <w:r w:rsidR="001112AD">
        <w:t xml:space="preserve">.2 </w:t>
      </w:r>
      <w:r w:rsidR="00676EDA">
        <w:rPr>
          <w:rFonts w:hint="eastAsia"/>
        </w:rPr>
        <w:t>2</w:t>
      </w:r>
      <w:r w:rsidR="00676EDA">
        <w:t>022</w:t>
      </w:r>
      <w:r w:rsidR="00676EDA">
        <w:rPr>
          <w:rFonts w:hint="eastAsia"/>
        </w:rPr>
        <w:t>年度，社区拟提供1</w:t>
      </w:r>
      <w:r w:rsidR="00676EDA">
        <w:t>00</w:t>
      </w:r>
      <w:r w:rsidR="00676EDA">
        <w:rPr>
          <w:rFonts w:hint="eastAsia"/>
        </w:rPr>
        <w:t>万元人民币现金作为活动激励类奖金，</w:t>
      </w:r>
      <w:r w:rsidR="00C55FFC" w:rsidRPr="00DD1EB7">
        <w:rPr>
          <w:rFonts w:hint="eastAsia"/>
        </w:rPr>
        <w:t>社区保留</w:t>
      </w:r>
      <w:proofErr w:type="gramStart"/>
      <w:r w:rsidR="00C55FFC" w:rsidRPr="00DD1EB7">
        <w:rPr>
          <w:rFonts w:hint="eastAsia"/>
        </w:rPr>
        <w:t>视</w:t>
      </w:r>
      <w:r w:rsidR="00C55FFC">
        <w:rPr>
          <w:rFonts w:hint="eastAsia"/>
        </w:rPr>
        <w:t>开发</w:t>
      </w:r>
      <w:proofErr w:type="gramEnd"/>
      <w:r w:rsidR="00C55FFC">
        <w:rPr>
          <w:rFonts w:hint="eastAsia"/>
        </w:rPr>
        <w:t>类活动举办</w:t>
      </w:r>
      <w:r w:rsidR="00C55FFC" w:rsidRPr="00DD1EB7">
        <w:rPr>
          <w:rFonts w:hint="eastAsia"/>
        </w:rPr>
        <w:t>情况对奖励金额和名额数量等进行调整的权力</w:t>
      </w:r>
      <w:r w:rsidR="00C55FFC">
        <w:rPr>
          <w:rFonts w:hint="eastAsia"/>
        </w:rPr>
        <w:t>。</w:t>
      </w:r>
    </w:p>
    <w:p w14:paraId="45D23DF7" w14:textId="00B8A3B6" w:rsidR="00B45614" w:rsidRPr="005168A6" w:rsidRDefault="00B45614" w:rsidP="00B45614">
      <w:pPr>
        <w:pStyle w:val="2"/>
        <w:jc w:val="center"/>
        <w:rPr>
          <w:color w:val="000000" w:themeColor="text1"/>
        </w:rPr>
      </w:pPr>
      <w:r w:rsidRPr="005168A6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五</w:t>
      </w:r>
      <w:r w:rsidRPr="005168A6">
        <w:rPr>
          <w:rFonts w:hint="eastAsia"/>
          <w:color w:val="000000" w:themeColor="text1"/>
        </w:rPr>
        <w:t xml:space="preserve">章 </w:t>
      </w:r>
      <w:r>
        <w:rPr>
          <w:rFonts w:hint="eastAsia"/>
          <w:color w:val="000000" w:themeColor="text1"/>
        </w:rPr>
        <w:t>年度激励</w:t>
      </w:r>
      <w:r w:rsidRPr="005168A6">
        <w:rPr>
          <w:rFonts w:hint="eastAsia"/>
          <w:color w:val="000000" w:themeColor="text1"/>
        </w:rPr>
        <w:t>类细则</w:t>
      </w:r>
    </w:p>
    <w:p w14:paraId="2DA00C91" w14:textId="5FA1AF11" w:rsidR="00B45614" w:rsidRPr="00BF5A04" w:rsidRDefault="00B45614" w:rsidP="00B45614">
      <w:r w:rsidRPr="00BF5A04">
        <w:rPr>
          <w:rFonts w:hint="eastAsia"/>
        </w:rPr>
        <w:t>第十条 参与资格</w:t>
      </w:r>
      <w:r w:rsidR="00951ED2">
        <w:rPr>
          <w:rFonts w:hint="eastAsia"/>
        </w:rPr>
        <w:t>及评估办法</w:t>
      </w:r>
    </w:p>
    <w:p w14:paraId="700ED65D" w14:textId="56E185EB" w:rsidR="00B45614" w:rsidRPr="00BF5A04" w:rsidRDefault="00B45614" w:rsidP="00B45614">
      <w:r w:rsidRPr="00BF5A04">
        <w:t xml:space="preserve">10.1 </w:t>
      </w:r>
      <w:r w:rsidR="00BF5A04" w:rsidRPr="00BF5A04">
        <w:rPr>
          <w:rFonts w:hint="eastAsia"/>
        </w:rPr>
        <w:t>2</w:t>
      </w:r>
      <w:r w:rsidR="00BF5A04" w:rsidRPr="00BF5A04">
        <w:t>022</w:t>
      </w:r>
      <w:r w:rsidR="00BF5A04" w:rsidRPr="00BF5A04">
        <w:rPr>
          <w:rFonts w:hint="eastAsia"/>
        </w:rPr>
        <w:t>年度启智社区孵化项目</w:t>
      </w:r>
      <w:r w:rsidR="00BF5A04">
        <w:rPr>
          <w:rFonts w:hint="eastAsia"/>
        </w:rPr>
        <w:t>均具有</w:t>
      </w:r>
      <w:r w:rsidR="00BF5A04" w:rsidRPr="00BF5A04">
        <w:rPr>
          <w:rFonts w:hint="eastAsia"/>
        </w:rPr>
        <w:t>“启智社区2</w:t>
      </w:r>
      <w:r w:rsidR="00BF5A04" w:rsidRPr="00BF5A04">
        <w:t>022</w:t>
      </w:r>
      <w:r w:rsidR="00BF5A04" w:rsidRPr="00BF5A04">
        <w:rPr>
          <w:rFonts w:hint="eastAsia"/>
        </w:rPr>
        <w:t>年度优秀项目奖”</w:t>
      </w:r>
      <w:r w:rsidR="00BF5A04">
        <w:rPr>
          <w:rFonts w:hint="eastAsia"/>
        </w:rPr>
        <w:t>获奖资格。项目P</w:t>
      </w:r>
      <w:r w:rsidR="00BF5A04">
        <w:t>MC</w:t>
      </w:r>
      <w:r w:rsidR="00BF5A04">
        <w:rPr>
          <w:rFonts w:hint="eastAsia"/>
        </w:rPr>
        <w:t>需在2</w:t>
      </w:r>
      <w:r w:rsidR="00BF5A04">
        <w:t>022</w:t>
      </w:r>
      <w:r w:rsidR="00BF5A04">
        <w:rPr>
          <w:rFonts w:hint="eastAsia"/>
        </w:rPr>
        <w:t>年度优秀项目申报开启后</w:t>
      </w:r>
      <w:r w:rsidR="00951ED2">
        <w:rPr>
          <w:rFonts w:hint="eastAsia"/>
        </w:rPr>
        <w:t>，</w:t>
      </w:r>
      <w:r w:rsidR="00BF5A04">
        <w:rPr>
          <w:rFonts w:hint="eastAsia"/>
        </w:rPr>
        <w:t>向秘书处提交优秀项目评审申请，并通过秘书处对项目开发活跃度</w:t>
      </w:r>
      <w:r w:rsidR="00951ED2">
        <w:rPr>
          <w:rFonts w:hint="eastAsia"/>
        </w:rPr>
        <w:t>定量</w:t>
      </w:r>
      <w:r w:rsidR="00BF5A04">
        <w:rPr>
          <w:rFonts w:hint="eastAsia"/>
        </w:rPr>
        <w:t>评估</w:t>
      </w:r>
      <w:r w:rsidR="00951ED2">
        <w:rPr>
          <w:rFonts w:hint="eastAsia"/>
        </w:rPr>
        <w:t>后提交技术委员会评审，评审结果通过公示后即可获得2</w:t>
      </w:r>
      <w:r w:rsidR="00951ED2">
        <w:t>022</w:t>
      </w:r>
      <w:r w:rsidR="00951ED2">
        <w:rPr>
          <w:rFonts w:hint="eastAsia"/>
        </w:rPr>
        <w:t>年度优秀项目奖</w:t>
      </w:r>
      <w:r w:rsidR="00BF5A04" w:rsidRPr="00BF5A04">
        <w:rPr>
          <w:rFonts w:hint="eastAsia"/>
        </w:rPr>
        <w:t>；</w:t>
      </w:r>
    </w:p>
    <w:p w14:paraId="2228DC25" w14:textId="753879AC" w:rsidR="00BF5A04" w:rsidRPr="00BF5A04" w:rsidRDefault="00BF5A04" w:rsidP="00B45614">
      <w:r w:rsidRPr="00BF5A04">
        <w:rPr>
          <w:rFonts w:hint="eastAsia"/>
        </w:rPr>
        <w:t>1</w:t>
      </w:r>
      <w:r w:rsidRPr="00BF5A04">
        <w:t>0.2 2022</w:t>
      </w:r>
      <w:r w:rsidRPr="00BF5A04">
        <w:rPr>
          <w:rFonts w:hint="eastAsia"/>
        </w:rPr>
        <w:t>年度新进入启智社区孵化管道成为孵化项目</w:t>
      </w:r>
      <w:r>
        <w:rPr>
          <w:rFonts w:hint="eastAsia"/>
        </w:rPr>
        <w:t>并建立项目P</w:t>
      </w:r>
      <w:r>
        <w:t>MC</w:t>
      </w:r>
      <w:r>
        <w:rPr>
          <w:rFonts w:hint="eastAsia"/>
        </w:rPr>
        <w:t>的项目即具有“启智社区2</w:t>
      </w:r>
      <w:r>
        <w:t>022</w:t>
      </w:r>
      <w:r>
        <w:rPr>
          <w:rFonts w:hint="eastAsia"/>
        </w:rPr>
        <w:t>年度积极项目奖”获奖资格</w:t>
      </w:r>
      <w:r w:rsidR="00951ED2">
        <w:rPr>
          <w:rFonts w:hint="eastAsia"/>
        </w:rPr>
        <w:t>。项目P</w:t>
      </w:r>
      <w:r w:rsidR="00951ED2">
        <w:t>MC</w:t>
      </w:r>
      <w:r w:rsidR="00951ED2">
        <w:rPr>
          <w:rFonts w:hint="eastAsia"/>
        </w:rPr>
        <w:t>需在2</w:t>
      </w:r>
      <w:r w:rsidR="00951ED2">
        <w:t>022</w:t>
      </w:r>
      <w:r w:rsidR="00951ED2">
        <w:rPr>
          <w:rFonts w:hint="eastAsia"/>
        </w:rPr>
        <w:t>年度积极项目申报开启后，向秘书处提交积极项目评审申请，并由秘书处完成项目开发活跃度评估并公示结果后即可获得2</w:t>
      </w:r>
      <w:r w:rsidR="00951ED2">
        <w:t>022</w:t>
      </w:r>
      <w:r w:rsidR="00951ED2">
        <w:rPr>
          <w:rFonts w:hint="eastAsia"/>
        </w:rPr>
        <w:t>年度积极项目奖；</w:t>
      </w:r>
    </w:p>
    <w:p w14:paraId="044296C3" w14:textId="16578F51" w:rsidR="00B45614" w:rsidRDefault="00B45614" w:rsidP="00B45614">
      <w:r>
        <w:t>10.</w:t>
      </w:r>
      <w:r w:rsidR="00BF5A04">
        <w:t>3</w:t>
      </w:r>
      <w:r>
        <w:rPr>
          <w:rFonts w:hint="eastAsia"/>
        </w:rPr>
        <w:t xml:space="preserve"> </w:t>
      </w:r>
      <w:r w:rsidR="00BF5A04">
        <w:rPr>
          <w:rFonts w:hint="eastAsia"/>
        </w:rPr>
        <w:t>获得启智社区2</w:t>
      </w:r>
      <w:r w:rsidR="00BF5A04">
        <w:t>022</w:t>
      </w:r>
      <w:r w:rsidR="00BF5A04">
        <w:rPr>
          <w:rFonts w:hint="eastAsia"/>
        </w:rPr>
        <w:t>年度优秀项目奖与积极项目奖的项目开发者，并由获奖P</w:t>
      </w:r>
      <w:r w:rsidR="00BF5A04">
        <w:t>MC</w:t>
      </w:r>
      <w:r w:rsidR="00BF5A04">
        <w:rPr>
          <w:rFonts w:hint="eastAsia"/>
        </w:rPr>
        <w:t>提名，即可获得“启智社区2</w:t>
      </w:r>
      <w:r w:rsidR="00BF5A04">
        <w:t>022</w:t>
      </w:r>
      <w:r w:rsidR="00BF5A04">
        <w:rPr>
          <w:rFonts w:hint="eastAsia"/>
        </w:rPr>
        <w:t>年度优秀开发者”获奖资格</w:t>
      </w:r>
      <w:r w:rsidR="00951ED2">
        <w:rPr>
          <w:rFonts w:hint="eastAsia"/>
        </w:rPr>
        <w:t>。</w:t>
      </w:r>
    </w:p>
    <w:p w14:paraId="195651D3" w14:textId="3ACC114C" w:rsidR="00F9735C" w:rsidRDefault="00F9735C" w:rsidP="00AE6F3E">
      <w:pPr>
        <w:pStyle w:val="2"/>
        <w:jc w:val="center"/>
      </w:pPr>
      <w:r>
        <w:rPr>
          <w:rFonts w:hint="eastAsia"/>
        </w:rPr>
        <w:lastRenderedPageBreak/>
        <w:t>第</w:t>
      </w:r>
      <w:r w:rsidR="002D05DB">
        <w:rPr>
          <w:rFonts w:hint="eastAsia"/>
        </w:rPr>
        <w:t>六</w:t>
      </w:r>
      <w:r>
        <w:rPr>
          <w:rFonts w:hint="eastAsia"/>
        </w:rPr>
        <w:t xml:space="preserve">章 </w:t>
      </w:r>
      <w:r w:rsidR="007E79ED">
        <w:rPr>
          <w:rFonts w:hint="eastAsia"/>
        </w:rPr>
        <w:t>信息公示与</w:t>
      </w:r>
      <w:r>
        <w:rPr>
          <w:rFonts w:hint="eastAsia"/>
        </w:rPr>
        <w:t>异常处理</w:t>
      </w:r>
      <w:bookmarkEnd w:id="4"/>
    </w:p>
    <w:p w14:paraId="766DDAAF" w14:textId="72DFCA0F" w:rsidR="00194BCE" w:rsidRDefault="00194BCE" w:rsidP="003A6B24">
      <w:pPr>
        <w:jc w:val="left"/>
      </w:pPr>
      <w:r>
        <w:rPr>
          <w:rFonts w:hint="eastAsia"/>
        </w:rPr>
        <w:t>第</w:t>
      </w:r>
      <w:r w:rsidR="00E710A4">
        <w:rPr>
          <w:rFonts w:hint="eastAsia"/>
        </w:rPr>
        <w:t>十</w:t>
      </w:r>
      <w:r w:rsidR="00951ED2">
        <w:rPr>
          <w:rFonts w:hint="eastAsia"/>
        </w:rPr>
        <w:t>一</w:t>
      </w:r>
      <w:r w:rsidR="00ED34BA">
        <w:rPr>
          <w:rFonts w:hint="eastAsia"/>
        </w:rPr>
        <w:t>条</w:t>
      </w:r>
      <w:r>
        <w:rPr>
          <w:rFonts w:hint="eastAsia"/>
        </w:rPr>
        <w:t xml:space="preserve"> </w:t>
      </w:r>
      <w:r w:rsidR="006B090C">
        <w:rPr>
          <w:rFonts w:hint="eastAsia"/>
        </w:rPr>
        <w:t>为建设公平、透明，鼓励诚实用户</w:t>
      </w:r>
      <w:r>
        <w:rPr>
          <w:rFonts w:hint="eastAsia"/>
        </w:rPr>
        <w:t>，社区将根据日常运营情况</w:t>
      </w:r>
      <w:r w:rsidR="006B090C">
        <w:rPr>
          <w:rFonts w:hint="eastAsia"/>
        </w:rPr>
        <w:t>灵活调整</w:t>
      </w:r>
      <w:r>
        <w:rPr>
          <w:rFonts w:hint="eastAsia"/>
        </w:rPr>
        <w:t>异常</w:t>
      </w:r>
      <w:r w:rsidR="006B090C">
        <w:rPr>
          <w:rFonts w:hint="eastAsia"/>
        </w:rPr>
        <w:t>情况认定与处理</w:t>
      </w:r>
      <w:r>
        <w:rPr>
          <w:rFonts w:hint="eastAsia"/>
        </w:rPr>
        <w:t>方案</w:t>
      </w:r>
      <w:r w:rsidR="006B090C">
        <w:rPr>
          <w:rFonts w:hint="eastAsia"/>
        </w:rPr>
        <w:t>，处理结果与原因将通过公告形式在全社区公示。</w:t>
      </w:r>
    </w:p>
    <w:p w14:paraId="07D4534A" w14:textId="6A9F3A2F" w:rsidR="006B090C" w:rsidRDefault="006B090C" w:rsidP="003A6B24">
      <w:pPr>
        <w:jc w:val="left"/>
      </w:pPr>
      <w:r>
        <w:rPr>
          <w:rFonts w:hint="eastAsia"/>
        </w:rPr>
        <w:t>第</w:t>
      </w:r>
      <w:r w:rsidR="00E710A4">
        <w:rPr>
          <w:rFonts w:hint="eastAsia"/>
        </w:rPr>
        <w:t>十</w:t>
      </w:r>
      <w:r w:rsidR="00951ED2">
        <w:rPr>
          <w:rFonts w:hint="eastAsia"/>
        </w:rPr>
        <w:t>二</w:t>
      </w:r>
      <w:r w:rsidR="00ED34BA">
        <w:rPr>
          <w:rFonts w:hint="eastAsia"/>
        </w:rPr>
        <w:t>条</w:t>
      </w:r>
      <w:r>
        <w:rPr>
          <w:rFonts w:hint="eastAsia"/>
        </w:rPr>
        <w:t xml:space="preserve"> </w:t>
      </w:r>
      <w:r w:rsidR="00E820AC">
        <w:rPr>
          <w:rFonts w:hint="eastAsia"/>
        </w:rPr>
        <w:t>（</w:t>
      </w:r>
      <w:r>
        <w:rPr>
          <w:rFonts w:hint="eastAsia"/>
        </w:rPr>
        <w:t>暂行</w:t>
      </w:r>
      <w:r w:rsidR="00E820AC">
        <w:rPr>
          <w:rFonts w:hint="eastAsia"/>
        </w:rPr>
        <w:t>）</w:t>
      </w:r>
      <w:r>
        <w:rPr>
          <w:rFonts w:hint="eastAsia"/>
        </w:rPr>
        <w:t>异常情况认定细则</w:t>
      </w:r>
    </w:p>
    <w:p w14:paraId="38177181" w14:textId="66A52D9E" w:rsidR="006B090C" w:rsidRDefault="00E710A4" w:rsidP="003A6B24">
      <w:pPr>
        <w:jc w:val="left"/>
      </w:pPr>
      <w:r>
        <w:t>1</w:t>
      </w:r>
      <w:r w:rsidR="00951ED2">
        <w:t>2</w:t>
      </w:r>
      <w:r w:rsidR="006B090C">
        <w:t xml:space="preserve">.1 </w:t>
      </w:r>
      <w:r w:rsidR="006B090C">
        <w:rPr>
          <w:rFonts w:hint="eastAsia"/>
        </w:rPr>
        <w:t>无效用户：用户行为出现2次</w:t>
      </w:r>
      <w:r w:rsidR="00E340B8">
        <w:rPr>
          <w:rFonts w:hint="eastAsia"/>
        </w:rPr>
        <w:t>无效</w:t>
      </w:r>
      <w:r w:rsidR="006B090C">
        <w:rPr>
          <w:rFonts w:hint="eastAsia"/>
        </w:rPr>
        <w:t>行为后，即被认定为无效用户，无效用户的任何行为将不被记录，也不会对社区项目产生任何贡献</w:t>
      </w:r>
      <w:r w:rsidR="00DD149E">
        <w:rPr>
          <w:rFonts w:hint="eastAsia"/>
        </w:rPr>
        <w:t>；</w:t>
      </w:r>
    </w:p>
    <w:p w14:paraId="7ED11A5A" w14:textId="1808263A" w:rsidR="00DD149E" w:rsidRDefault="00E710A4" w:rsidP="003A6B24">
      <w:pPr>
        <w:jc w:val="left"/>
      </w:pPr>
      <w:r>
        <w:t>1</w:t>
      </w:r>
      <w:r w:rsidR="00951ED2">
        <w:t>2</w:t>
      </w:r>
      <w:r w:rsidR="00DD149E">
        <w:t xml:space="preserve">.2 </w:t>
      </w:r>
      <w:r w:rsidR="00DD149E">
        <w:rPr>
          <w:rFonts w:hint="eastAsia"/>
        </w:rPr>
        <w:t>无效浏览：用户在短时间内（</w:t>
      </w:r>
      <w:r w:rsidR="00DD149E">
        <w:t>10</w:t>
      </w:r>
      <w:r w:rsidR="00DD149E">
        <w:rPr>
          <w:rFonts w:hint="eastAsia"/>
        </w:rPr>
        <w:t>分钟内），对同一页面进行3</w:t>
      </w:r>
      <w:r w:rsidR="00DD149E">
        <w:t>0</w:t>
      </w:r>
      <w:r w:rsidR="00DD149E">
        <w:rPr>
          <w:rFonts w:hint="eastAsia"/>
        </w:rPr>
        <w:t>次以上浏览行为后，系统弹出</w:t>
      </w:r>
      <w:r w:rsidR="00804639">
        <w:rPr>
          <w:rFonts w:hint="eastAsia"/>
        </w:rPr>
        <w:t>机器人验证机制，用户在3分钟内未完成机器人验证，则被定义为无效浏览；</w:t>
      </w:r>
    </w:p>
    <w:p w14:paraId="05170084" w14:textId="5A9E0C50" w:rsidR="00804639" w:rsidRDefault="00E710A4" w:rsidP="003A6B24">
      <w:pPr>
        <w:jc w:val="left"/>
      </w:pPr>
      <w:r>
        <w:t>1</w:t>
      </w:r>
      <w:r w:rsidR="00951ED2">
        <w:t>2</w:t>
      </w:r>
      <w:r w:rsidR="00804639">
        <w:t xml:space="preserve">.3 </w:t>
      </w:r>
      <w:r w:rsidR="00804639">
        <w:rPr>
          <w:rFonts w:hint="eastAsia"/>
        </w:rPr>
        <w:t>无效评论：</w:t>
      </w:r>
      <w:r w:rsidR="00E340B8">
        <w:rPr>
          <w:rFonts w:hint="eastAsia"/>
        </w:rPr>
        <w:t>在同一页面内</w:t>
      </w:r>
      <w:r w:rsidR="00804639">
        <w:rPr>
          <w:rFonts w:hint="eastAsia"/>
        </w:rPr>
        <w:t>评论内容与主题完全无关的内容</w:t>
      </w:r>
      <w:r w:rsidR="00E340B8">
        <w:rPr>
          <w:rFonts w:hint="eastAsia"/>
        </w:rPr>
        <w:t>2条以上，或在不同页面评论5条以上，均被定义为无效评论；</w:t>
      </w:r>
    </w:p>
    <w:p w14:paraId="267E7122" w14:textId="70212B18" w:rsidR="00E340B8" w:rsidRDefault="00E710A4" w:rsidP="003A6B24">
      <w:pPr>
        <w:jc w:val="left"/>
      </w:pPr>
      <w:r>
        <w:t>1</w:t>
      </w:r>
      <w:r w:rsidR="00951ED2">
        <w:t>2</w:t>
      </w:r>
      <w:r w:rsidR="00E340B8">
        <w:t xml:space="preserve">.4 </w:t>
      </w:r>
      <w:r w:rsidR="00E340B8">
        <w:rPr>
          <w:rFonts w:hint="eastAsia"/>
        </w:rPr>
        <w:t>无效提交：用户提交无实质内容的项目或更新3次，第3次开始即被定义为无效提交；</w:t>
      </w:r>
    </w:p>
    <w:p w14:paraId="616F8FE2" w14:textId="44479435" w:rsidR="00E340B8" w:rsidRDefault="00E710A4" w:rsidP="003A6B24">
      <w:pPr>
        <w:jc w:val="left"/>
      </w:pPr>
      <w:r>
        <w:t>1</w:t>
      </w:r>
      <w:r w:rsidR="00951ED2">
        <w:t>2</w:t>
      </w:r>
      <w:r w:rsidR="00E340B8">
        <w:t xml:space="preserve">.5 </w:t>
      </w:r>
      <w:r w:rsidR="00E340B8">
        <w:rPr>
          <w:rFonts w:hint="eastAsia"/>
        </w:rPr>
        <w:t>恶意用户：用户行为出现1次恶意行为后，即被认定为恶意用户，恶意用户将被立即冻结账户，解冻前不允许访问社区</w:t>
      </w:r>
      <w:r w:rsidR="00B250C6">
        <w:rPr>
          <w:rFonts w:hint="eastAsia"/>
        </w:rPr>
        <w:t>；</w:t>
      </w:r>
    </w:p>
    <w:p w14:paraId="6B845A70" w14:textId="1DFFAEB4" w:rsidR="00E340B8" w:rsidRDefault="00E710A4" w:rsidP="003A6B24">
      <w:pPr>
        <w:jc w:val="left"/>
      </w:pPr>
      <w:r>
        <w:t>1</w:t>
      </w:r>
      <w:r w:rsidR="00951ED2">
        <w:t>2</w:t>
      </w:r>
      <w:r w:rsidR="00E340B8">
        <w:t xml:space="preserve">.6 </w:t>
      </w:r>
      <w:r w:rsidR="00E340B8">
        <w:rPr>
          <w:rFonts w:hint="eastAsia"/>
        </w:rPr>
        <w:t>恶意浏览：同一I</w:t>
      </w:r>
      <w:r w:rsidR="00E340B8">
        <w:t>P</w:t>
      </w:r>
      <w:r w:rsidR="00E340B8">
        <w:rPr>
          <w:rFonts w:hint="eastAsia"/>
        </w:rPr>
        <w:t>地址出现超过2个用户进行无效浏览，无效浏览将被认定为恶意浏览</w:t>
      </w:r>
      <w:r w:rsidR="00B250C6">
        <w:rPr>
          <w:rFonts w:hint="eastAsia"/>
        </w:rPr>
        <w:t>；</w:t>
      </w:r>
    </w:p>
    <w:p w14:paraId="7FAF0FD4" w14:textId="2B50A727" w:rsidR="00E340B8" w:rsidRDefault="00E710A4" w:rsidP="003A6B24">
      <w:pPr>
        <w:jc w:val="left"/>
        <w:rPr>
          <w:noProof/>
        </w:rPr>
      </w:pPr>
      <w:r>
        <w:t>1</w:t>
      </w:r>
      <w:r w:rsidR="00951ED2">
        <w:t>2</w:t>
      </w:r>
      <w:r w:rsidR="00E340B8">
        <w:t xml:space="preserve">.7 </w:t>
      </w:r>
      <w:r w:rsidR="00E340B8">
        <w:rPr>
          <w:rFonts w:hint="eastAsia"/>
        </w:rPr>
        <w:t>恶意评论：</w:t>
      </w:r>
      <w:r w:rsidR="00E340B8">
        <w:rPr>
          <w:rFonts w:hint="eastAsia"/>
          <w:noProof/>
        </w:rPr>
        <w:t>同一I</w:t>
      </w:r>
      <w:r w:rsidR="00E340B8">
        <w:rPr>
          <w:noProof/>
        </w:rPr>
        <w:t>P</w:t>
      </w:r>
      <w:r w:rsidR="00E340B8">
        <w:rPr>
          <w:rFonts w:hint="eastAsia"/>
          <w:noProof/>
        </w:rPr>
        <w:t>地址出现超过2个用户进行无效浏览或评论，</w:t>
      </w:r>
      <w:r w:rsidR="00E820AC">
        <w:rPr>
          <w:rFonts w:hint="eastAsia"/>
          <w:noProof/>
        </w:rPr>
        <w:t>无效评论将被认定为恶意评论；用户评论内容出现反党、反社会言论，侮辱性词汇等，即被认定为恶意评论；</w:t>
      </w:r>
    </w:p>
    <w:p w14:paraId="1548F39A" w14:textId="6EC1D80C" w:rsidR="00E820AC" w:rsidRDefault="00E710A4" w:rsidP="003A6B24">
      <w:pPr>
        <w:jc w:val="left"/>
        <w:rPr>
          <w:noProof/>
        </w:rPr>
      </w:pPr>
      <w:r>
        <w:rPr>
          <w:noProof/>
        </w:rPr>
        <w:t>1</w:t>
      </w:r>
      <w:r w:rsidR="00951ED2">
        <w:rPr>
          <w:noProof/>
        </w:rPr>
        <w:t>2</w:t>
      </w:r>
      <w:r w:rsidR="00E820AC">
        <w:rPr>
          <w:noProof/>
        </w:rPr>
        <w:t xml:space="preserve">.8 </w:t>
      </w:r>
      <w:r w:rsidR="00E820AC">
        <w:rPr>
          <w:rFonts w:hint="eastAsia"/>
          <w:noProof/>
        </w:rPr>
        <w:t>恶意提交：同一I</w:t>
      </w:r>
      <w:r w:rsidR="00E820AC">
        <w:rPr>
          <w:noProof/>
        </w:rPr>
        <w:t>P</w:t>
      </w:r>
      <w:r w:rsidR="00E820AC">
        <w:rPr>
          <w:rFonts w:hint="eastAsia"/>
          <w:noProof/>
        </w:rPr>
        <w:t>地址出现超过2个用户进行无效浏览或评论或提交，无效提交将被认定为恶意提交；用户提交内容包括不</w:t>
      </w:r>
      <w:r w:rsidR="00E4722D">
        <w:rPr>
          <w:rFonts w:hint="eastAsia"/>
          <w:noProof/>
        </w:rPr>
        <w:t>当言论，内容包含病毒、侮辱性图片等不当内容，即被认定为恶意提交；</w:t>
      </w:r>
    </w:p>
    <w:p w14:paraId="2CDC1B9F" w14:textId="197C0C71" w:rsidR="00E4722D" w:rsidRPr="00E4722D" w:rsidRDefault="00E4722D" w:rsidP="003A6B24">
      <w:pPr>
        <w:jc w:val="left"/>
        <w:rPr>
          <w:noProof/>
        </w:rPr>
      </w:pPr>
      <w:r>
        <w:rPr>
          <w:noProof/>
        </w:rPr>
        <w:t xml:space="preserve">12.9 </w:t>
      </w:r>
      <w:r>
        <w:rPr>
          <w:rFonts w:hint="eastAsia"/>
          <w:noProof/>
        </w:rPr>
        <w:t>其他未列入本细则，但违反启智社区开放平台规范的行为。</w:t>
      </w:r>
    </w:p>
    <w:p w14:paraId="15BE03FC" w14:textId="77777777" w:rsidR="00ED34BA" w:rsidRPr="00E4722D" w:rsidRDefault="00ED34BA" w:rsidP="003A6B24">
      <w:pPr>
        <w:jc w:val="left"/>
        <w:rPr>
          <w:noProof/>
        </w:rPr>
      </w:pPr>
    </w:p>
    <w:p w14:paraId="43059A59" w14:textId="451D296E" w:rsidR="00E820AC" w:rsidRDefault="00E820AC" w:rsidP="003A6B24">
      <w:pPr>
        <w:jc w:val="left"/>
        <w:rPr>
          <w:noProof/>
        </w:rPr>
      </w:pPr>
      <w:r>
        <w:rPr>
          <w:rFonts w:hint="eastAsia"/>
          <w:noProof/>
        </w:rPr>
        <w:t>第</w:t>
      </w:r>
      <w:r w:rsidR="00E710A4">
        <w:rPr>
          <w:rFonts w:hint="eastAsia"/>
          <w:noProof/>
        </w:rPr>
        <w:t>十</w:t>
      </w:r>
      <w:r w:rsidR="00951ED2">
        <w:rPr>
          <w:rFonts w:hint="eastAsia"/>
          <w:noProof/>
        </w:rPr>
        <w:t>三</w:t>
      </w:r>
      <w:r w:rsidR="00ED34BA">
        <w:rPr>
          <w:rFonts w:hint="eastAsia"/>
          <w:noProof/>
        </w:rPr>
        <w:t>条</w:t>
      </w:r>
      <w:r>
        <w:rPr>
          <w:rFonts w:hint="eastAsia"/>
          <w:noProof/>
        </w:rPr>
        <w:t xml:space="preserve"> （暂行）异常情况处理细则</w:t>
      </w:r>
    </w:p>
    <w:p w14:paraId="78DE1C8D" w14:textId="6A25CB8D" w:rsidR="00E820AC" w:rsidRPr="002D05DB" w:rsidRDefault="00E710A4" w:rsidP="003A6B24">
      <w:pPr>
        <w:jc w:val="left"/>
        <w:rPr>
          <w:noProof/>
        </w:rPr>
      </w:pPr>
      <w:r w:rsidRPr="002D05DB">
        <w:rPr>
          <w:noProof/>
        </w:rPr>
        <w:t>1</w:t>
      </w:r>
      <w:r w:rsidR="002D05DB">
        <w:rPr>
          <w:noProof/>
        </w:rPr>
        <w:t>3</w:t>
      </w:r>
      <w:r w:rsidR="00E820AC" w:rsidRPr="002D05DB">
        <w:rPr>
          <w:noProof/>
        </w:rPr>
        <w:t xml:space="preserve">.1 </w:t>
      </w:r>
      <w:r w:rsidR="00E820AC" w:rsidRPr="002D05DB">
        <w:rPr>
          <w:rFonts w:hint="eastAsia"/>
          <w:noProof/>
        </w:rPr>
        <w:t>无效用户需要完成机器人验证，并提交相关材料申请解除异常状态；</w:t>
      </w:r>
    </w:p>
    <w:p w14:paraId="40FABBCE" w14:textId="3A2F9C17" w:rsidR="00E820AC" w:rsidRDefault="00E710A4" w:rsidP="003A6B24">
      <w:pPr>
        <w:jc w:val="left"/>
        <w:rPr>
          <w:noProof/>
        </w:rPr>
      </w:pPr>
      <w:r>
        <w:rPr>
          <w:noProof/>
        </w:rPr>
        <w:t>1</w:t>
      </w:r>
      <w:r w:rsidR="002D05DB">
        <w:rPr>
          <w:noProof/>
        </w:rPr>
        <w:t>3</w:t>
      </w:r>
      <w:r w:rsidR="00E820AC">
        <w:rPr>
          <w:noProof/>
        </w:rPr>
        <w:t xml:space="preserve">.2 </w:t>
      </w:r>
      <w:r w:rsidR="00E820AC">
        <w:rPr>
          <w:rFonts w:hint="eastAsia"/>
          <w:noProof/>
        </w:rPr>
        <w:t>无效浏览、无效评论、无效提交将不影响相关用户的积分；</w:t>
      </w:r>
    </w:p>
    <w:p w14:paraId="18309CDC" w14:textId="6BF64882" w:rsidR="00E820AC" w:rsidRDefault="00E710A4" w:rsidP="003A6B24">
      <w:pPr>
        <w:jc w:val="left"/>
        <w:rPr>
          <w:noProof/>
        </w:rPr>
      </w:pPr>
      <w:r>
        <w:rPr>
          <w:noProof/>
        </w:rPr>
        <w:t>1</w:t>
      </w:r>
      <w:r w:rsidR="002D05DB">
        <w:rPr>
          <w:noProof/>
        </w:rPr>
        <w:t>3</w:t>
      </w:r>
      <w:r w:rsidR="00E820AC">
        <w:rPr>
          <w:noProof/>
        </w:rPr>
        <w:t xml:space="preserve">.3 </w:t>
      </w:r>
      <w:r w:rsidR="00E820AC">
        <w:rPr>
          <w:rFonts w:hint="eastAsia"/>
          <w:noProof/>
        </w:rPr>
        <w:t>恶意用户将被限制访问任何社区页面</w:t>
      </w:r>
      <w:r w:rsidR="00B250C6">
        <w:rPr>
          <w:rFonts w:hint="eastAsia"/>
          <w:noProof/>
        </w:rPr>
        <w:t>；</w:t>
      </w:r>
    </w:p>
    <w:p w14:paraId="53A4EEAE" w14:textId="24333742" w:rsidR="00E4722D" w:rsidRDefault="00E710A4" w:rsidP="003A6B24">
      <w:pPr>
        <w:jc w:val="left"/>
        <w:rPr>
          <w:noProof/>
        </w:rPr>
      </w:pPr>
      <w:r>
        <w:rPr>
          <w:noProof/>
        </w:rPr>
        <w:t>1</w:t>
      </w:r>
      <w:r w:rsidR="002D05DB">
        <w:rPr>
          <w:noProof/>
        </w:rPr>
        <w:t>3</w:t>
      </w:r>
      <w:r w:rsidR="00E820AC">
        <w:rPr>
          <w:noProof/>
        </w:rPr>
        <w:t xml:space="preserve">.4 </w:t>
      </w:r>
      <w:r w:rsidR="006D0780">
        <w:rPr>
          <w:rFonts w:hint="eastAsia"/>
          <w:noProof/>
        </w:rPr>
        <w:t>如恶意行为与影响的内容有强关联，如，提交的内容的I</w:t>
      </w:r>
      <w:r w:rsidR="006D0780">
        <w:rPr>
          <w:noProof/>
        </w:rPr>
        <w:t>P</w:t>
      </w:r>
      <w:r w:rsidR="006D0780">
        <w:rPr>
          <w:rFonts w:hint="eastAsia"/>
          <w:noProof/>
        </w:rPr>
        <w:t>与恶意行为I</w:t>
      </w:r>
      <w:r w:rsidR="006D0780">
        <w:rPr>
          <w:noProof/>
        </w:rPr>
        <w:t>P</w:t>
      </w:r>
      <w:r w:rsidR="006D0780">
        <w:rPr>
          <w:rFonts w:hint="eastAsia"/>
          <w:noProof/>
        </w:rPr>
        <w:t>一致，则将恶意行为影响的内容进行屏蔽，不再在社区中进行展示</w:t>
      </w:r>
      <w:r w:rsidR="00E4722D">
        <w:rPr>
          <w:rFonts w:hint="eastAsia"/>
          <w:noProof/>
        </w:rPr>
        <w:t>。</w:t>
      </w:r>
    </w:p>
    <w:p w14:paraId="50931A98" w14:textId="77777777" w:rsidR="00ED34BA" w:rsidRPr="00FE3476" w:rsidRDefault="00ED34BA" w:rsidP="003A6B24">
      <w:pPr>
        <w:jc w:val="left"/>
      </w:pPr>
    </w:p>
    <w:p w14:paraId="303851B3" w14:textId="5531BDC7" w:rsidR="006D0780" w:rsidRDefault="006D0780" w:rsidP="003A6B24">
      <w:pPr>
        <w:jc w:val="left"/>
      </w:pPr>
      <w:r>
        <w:rPr>
          <w:rFonts w:hint="eastAsia"/>
        </w:rPr>
        <w:t>第</w:t>
      </w:r>
      <w:r w:rsidR="00FE3476">
        <w:rPr>
          <w:rFonts w:hint="eastAsia"/>
        </w:rPr>
        <w:t>十</w:t>
      </w:r>
      <w:r w:rsidR="002D05DB">
        <w:rPr>
          <w:rFonts w:hint="eastAsia"/>
        </w:rPr>
        <w:t>四</w:t>
      </w:r>
      <w:r>
        <w:rPr>
          <w:rFonts w:hint="eastAsia"/>
        </w:rPr>
        <w:t>章 监督与举报</w:t>
      </w:r>
    </w:p>
    <w:p w14:paraId="1793CC07" w14:textId="0449E31F" w:rsidR="006D0780" w:rsidRDefault="00FE3476" w:rsidP="003A6B24">
      <w:pPr>
        <w:jc w:val="left"/>
      </w:pPr>
      <w:r>
        <w:t>1</w:t>
      </w:r>
      <w:r w:rsidR="002D05DB">
        <w:t>4</w:t>
      </w:r>
      <w:r w:rsidR="006D0780">
        <w:t xml:space="preserve">.1 </w:t>
      </w:r>
      <w:r w:rsidR="006D0780">
        <w:rPr>
          <w:rFonts w:hint="eastAsia"/>
        </w:rPr>
        <w:t>社区欢迎用户针对社区未识别的异常情况进行举报，用户举报被核实无误的，社区将会在年度奖励中予以表彰，并根据有效举报率排名产生“社区自治委员会”成员；</w:t>
      </w:r>
    </w:p>
    <w:p w14:paraId="20C8EFF8" w14:textId="3472B59F" w:rsidR="006D0780" w:rsidRDefault="00FE3476" w:rsidP="003A6B24">
      <w:pPr>
        <w:jc w:val="left"/>
      </w:pPr>
      <w:r>
        <w:t>1</w:t>
      </w:r>
      <w:r w:rsidR="002D05DB">
        <w:t>4.</w:t>
      </w:r>
      <w:r w:rsidR="006D0780">
        <w:t xml:space="preserve">2 </w:t>
      </w:r>
      <w:r w:rsidR="006D0780">
        <w:rPr>
          <w:rFonts w:hint="eastAsia"/>
        </w:rPr>
        <w:t>社区反对举报权滥用，如用户一个月内进行3次无效举报，社区将拒绝接受该用户的任何举报与反馈</w:t>
      </w:r>
      <w:r w:rsidR="00B250C6">
        <w:rPr>
          <w:rFonts w:hint="eastAsia"/>
        </w:rPr>
        <w:t>；</w:t>
      </w:r>
    </w:p>
    <w:p w14:paraId="296FBBCE" w14:textId="336A9943" w:rsidR="00485309" w:rsidRDefault="002D05DB" w:rsidP="00B250C6">
      <w:pPr>
        <w:jc w:val="left"/>
      </w:pPr>
      <w:r>
        <w:t>14</w:t>
      </w:r>
      <w:r w:rsidR="006D0780">
        <w:t xml:space="preserve">.3 </w:t>
      </w:r>
      <w:r w:rsidR="006D0780">
        <w:rPr>
          <w:rFonts w:hint="eastAsia"/>
        </w:rPr>
        <w:t>社区举报方式：邮箱：</w:t>
      </w:r>
      <w:hyperlink r:id="rId13" w:history="1">
        <w:r w:rsidR="006D0780" w:rsidRPr="005169D8">
          <w:rPr>
            <w:rStyle w:val="ac"/>
            <w:rFonts w:hint="eastAsia"/>
            <w:highlight w:val="yellow"/>
          </w:rPr>
          <w:t>X</w:t>
        </w:r>
        <w:r w:rsidR="006D0780" w:rsidRPr="005169D8">
          <w:rPr>
            <w:rStyle w:val="ac"/>
            <w:highlight w:val="yellow"/>
          </w:rPr>
          <w:t>XXXX@openi.ac.cn</w:t>
        </w:r>
      </w:hyperlink>
      <w:r w:rsidR="006D0780">
        <w:rPr>
          <w:rFonts w:hint="eastAsia"/>
        </w:rPr>
        <w:t>，举报邮件主题需要增加“【举报】”字样</w:t>
      </w:r>
      <w:r w:rsidR="00B250C6">
        <w:rPr>
          <w:rFonts w:hint="eastAsia"/>
        </w:rPr>
        <w:t>。</w:t>
      </w:r>
    </w:p>
    <w:sectPr w:rsidR="00485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1EB1" w14:textId="77777777" w:rsidR="002D387E" w:rsidRDefault="002D387E" w:rsidP="00BC7C9C">
      <w:r>
        <w:separator/>
      </w:r>
    </w:p>
  </w:endnote>
  <w:endnote w:type="continuationSeparator" w:id="0">
    <w:p w14:paraId="70963F30" w14:textId="77777777" w:rsidR="002D387E" w:rsidRDefault="002D387E" w:rsidP="00B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B158" w14:textId="77777777" w:rsidR="00BC0632" w:rsidRDefault="004D0350" w:rsidP="00284EA3">
    <w:pPr>
      <w:pStyle w:val="a6"/>
      <w:spacing w:before="120" w:after="12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3B5650C" w14:textId="77777777" w:rsidR="00BC0632" w:rsidRDefault="002D387E" w:rsidP="00670C85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1FA1" w14:textId="4714E1F7" w:rsidR="00BC0632" w:rsidRDefault="004D0350" w:rsidP="00284EA3">
    <w:pPr>
      <w:pStyle w:val="a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0CB" w:rsidRPr="003340CB">
      <w:rPr>
        <w:noProof/>
        <w:lang w:val="zh-CN"/>
      </w:rPr>
      <w:t>4</w:t>
    </w:r>
    <w:r>
      <w:rPr>
        <w:noProof/>
        <w:lang w:val="zh-CN"/>
      </w:rPr>
      <w:fldChar w:fldCharType="end"/>
    </w:r>
  </w:p>
  <w:p w14:paraId="47CA2C2B" w14:textId="77777777" w:rsidR="00BC0632" w:rsidRDefault="002D387E" w:rsidP="00670C85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FEDD" w14:textId="77777777" w:rsidR="00BC0632" w:rsidRDefault="002D387E" w:rsidP="00670C8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7538" w14:textId="77777777" w:rsidR="002D387E" w:rsidRDefault="002D387E" w:rsidP="00BC7C9C">
      <w:r>
        <w:separator/>
      </w:r>
    </w:p>
  </w:footnote>
  <w:footnote w:type="continuationSeparator" w:id="0">
    <w:p w14:paraId="2EB4A524" w14:textId="77777777" w:rsidR="002D387E" w:rsidRDefault="002D387E" w:rsidP="00BC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7716" w14:textId="77777777" w:rsidR="00BC0632" w:rsidRDefault="004D0350" w:rsidP="00670C85">
    <w:pPr>
      <w:pStyle w:val="a8"/>
      <w:ind w:firstLine="360"/>
    </w:pPr>
    <w:r>
      <w:rPr>
        <w:rFonts w:hint="eastAsia"/>
      </w:rPr>
      <w:t>启智开源社区优秀开发者激励管理办法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8110" w14:textId="33AB11A0" w:rsidR="00BC0632" w:rsidRPr="003750B6" w:rsidRDefault="00E27C34" w:rsidP="00E27C34">
    <w:pPr>
      <w:pStyle w:val="a8"/>
      <w:rPr>
        <w:rFonts w:asciiTheme="minorEastAsia" w:hAnsiTheme="minorEastAsia"/>
        <w:sz w:val="13"/>
        <w:szCs w:val="13"/>
      </w:rPr>
    </w:pPr>
    <w:r w:rsidRPr="003750B6">
      <w:rPr>
        <w:rFonts w:asciiTheme="minorEastAsia" w:hAnsiTheme="minorEastAsia" w:cs="Arial" w:hint="eastAsia"/>
        <w:color w:val="333333"/>
        <w:sz w:val="20"/>
        <w:szCs w:val="13"/>
        <w:shd w:val="clear" w:color="auto" w:fill="FFFFFF"/>
      </w:rPr>
      <w:t>启智社区</w:t>
    </w:r>
    <w:r w:rsidR="003750B6" w:rsidRPr="003750B6">
      <w:rPr>
        <w:rFonts w:asciiTheme="minorEastAsia" w:hAnsiTheme="minorEastAsia" w:cs="Arial" w:hint="eastAsia"/>
        <w:color w:val="333333"/>
        <w:sz w:val="20"/>
        <w:szCs w:val="13"/>
        <w:shd w:val="clear" w:color="auto" w:fill="FFFFFF"/>
      </w:rPr>
      <w:t>2</w:t>
    </w:r>
    <w:r w:rsidR="003750B6" w:rsidRPr="003750B6">
      <w:rPr>
        <w:rFonts w:asciiTheme="minorEastAsia" w:hAnsiTheme="minorEastAsia" w:cs="Arial"/>
        <w:color w:val="333333"/>
        <w:sz w:val="20"/>
        <w:szCs w:val="13"/>
        <w:shd w:val="clear" w:color="auto" w:fill="FFFFFF"/>
      </w:rPr>
      <w:t>022</w:t>
    </w:r>
    <w:r w:rsidR="003750B6" w:rsidRPr="003750B6">
      <w:rPr>
        <w:rFonts w:asciiTheme="minorEastAsia" w:hAnsiTheme="minorEastAsia" w:cs="Arial" w:hint="eastAsia"/>
        <w:color w:val="333333"/>
        <w:sz w:val="20"/>
        <w:szCs w:val="13"/>
        <w:shd w:val="clear" w:color="auto" w:fill="FFFFFF"/>
      </w:rPr>
      <w:t>年开发者激励细则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40AA"/>
    <w:multiLevelType w:val="hybridMultilevel"/>
    <w:tmpl w:val="8FDECE1E"/>
    <w:lvl w:ilvl="0" w:tplc="20081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333D17"/>
    <w:multiLevelType w:val="hybridMultilevel"/>
    <w:tmpl w:val="F2A8AF86"/>
    <w:lvl w:ilvl="0" w:tplc="021662CE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1347E6"/>
    <w:multiLevelType w:val="hybridMultilevel"/>
    <w:tmpl w:val="7888749E"/>
    <w:lvl w:ilvl="0" w:tplc="65D0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C1"/>
    <w:rsid w:val="00006DB8"/>
    <w:rsid w:val="00007FFB"/>
    <w:rsid w:val="00036CA3"/>
    <w:rsid w:val="00074FB8"/>
    <w:rsid w:val="00086F86"/>
    <w:rsid w:val="000A168D"/>
    <w:rsid w:val="000B7DA7"/>
    <w:rsid w:val="000D6FD0"/>
    <w:rsid w:val="000E14C1"/>
    <w:rsid w:val="000E5482"/>
    <w:rsid w:val="000E606B"/>
    <w:rsid w:val="000F59A1"/>
    <w:rsid w:val="001112AD"/>
    <w:rsid w:val="00115137"/>
    <w:rsid w:val="00117485"/>
    <w:rsid w:val="001272DD"/>
    <w:rsid w:val="001505F7"/>
    <w:rsid w:val="0015495F"/>
    <w:rsid w:val="0016620E"/>
    <w:rsid w:val="00175DD7"/>
    <w:rsid w:val="00194BCE"/>
    <w:rsid w:val="001B47B2"/>
    <w:rsid w:val="001E138C"/>
    <w:rsid w:val="00202FB4"/>
    <w:rsid w:val="00210E5B"/>
    <w:rsid w:val="002118FB"/>
    <w:rsid w:val="00215827"/>
    <w:rsid w:val="00257963"/>
    <w:rsid w:val="00273A37"/>
    <w:rsid w:val="0028512D"/>
    <w:rsid w:val="00285188"/>
    <w:rsid w:val="002A772A"/>
    <w:rsid w:val="002B3E97"/>
    <w:rsid w:val="002D05DB"/>
    <w:rsid w:val="002D387E"/>
    <w:rsid w:val="002E024D"/>
    <w:rsid w:val="002E668C"/>
    <w:rsid w:val="002F1D60"/>
    <w:rsid w:val="003062D2"/>
    <w:rsid w:val="003172BA"/>
    <w:rsid w:val="003340CB"/>
    <w:rsid w:val="00345554"/>
    <w:rsid w:val="0035115C"/>
    <w:rsid w:val="003750B6"/>
    <w:rsid w:val="00385B6C"/>
    <w:rsid w:val="0038654B"/>
    <w:rsid w:val="003879F1"/>
    <w:rsid w:val="003A6B24"/>
    <w:rsid w:val="003D7D4C"/>
    <w:rsid w:val="003E3B78"/>
    <w:rsid w:val="003F209C"/>
    <w:rsid w:val="004148C8"/>
    <w:rsid w:val="00423DD9"/>
    <w:rsid w:val="004259E2"/>
    <w:rsid w:val="00426291"/>
    <w:rsid w:val="0043198C"/>
    <w:rsid w:val="00432BEC"/>
    <w:rsid w:val="00463A8F"/>
    <w:rsid w:val="00481009"/>
    <w:rsid w:val="00485309"/>
    <w:rsid w:val="00490FDE"/>
    <w:rsid w:val="004A2603"/>
    <w:rsid w:val="004A4FDF"/>
    <w:rsid w:val="004B58B2"/>
    <w:rsid w:val="004C1A0E"/>
    <w:rsid w:val="004C1E23"/>
    <w:rsid w:val="004D0350"/>
    <w:rsid w:val="004D4715"/>
    <w:rsid w:val="004D7701"/>
    <w:rsid w:val="004E6F3E"/>
    <w:rsid w:val="005103D8"/>
    <w:rsid w:val="005168A6"/>
    <w:rsid w:val="005169D8"/>
    <w:rsid w:val="00521A7A"/>
    <w:rsid w:val="00543C39"/>
    <w:rsid w:val="00552418"/>
    <w:rsid w:val="00557ED5"/>
    <w:rsid w:val="00562033"/>
    <w:rsid w:val="00564692"/>
    <w:rsid w:val="00570C11"/>
    <w:rsid w:val="00582E7A"/>
    <w:rsid w:val="005A1E2C"/>
    <w:rsid w:val="005B4CC2"/>
    <w:rsid w:val="005C573A"/>
    <w:rsid w:val="005E0579"/>
    <w:rsid w:val="00603B5F"/>
    <w:rsid w:val="006257AD"/>
    <w:rsid w:val="00645A09"/>
    <w:rsid w:val="00652F5F"/>
    <w:rsid w:val="00660926"/>
    <w:rsid w:val="00676EDA"/>
    <w:rsid w:val="00683ABA"/>
    <w:rsid w:val="00696738"/>
    <w:rsid w:val="006A4851"/>
    <w:rsid w:val="006B090C"/>
    <w:rsid w:val="006B4C30"/>
    <w:rsid w:val="006C1EBC"/>
    <w:rsid w:val="006D0780"/>
    <w:rsid w:val="006E2C46"/>
    <w:rsid w:val="006F3DF0"/>
    <w:rsid w:val="00701B35"/>
    <w:rsid w:val="007067D9"/>
    <w:rsid w:val="00726A89"/>
    <w:rsid w:val="00746ECE"/>
    <w:rsid w:val="00756953"/>
    <w:rsid w:val="0076266A"/>
    <w:rsid w:val="007645ED"/>
    <w:rsid w:val="007657F3"/>
    <w:rsid w:val="00767073"/>
    <w:rsid w:val="007864B4"/>
    <w:rsid w:val="00790684"/>
    <w:rsid w:val="007B0B1C"/>
    <w:rsid w:val="007D7EDC"/>
    <w:rsid w:val="007E2A67"/>
    <w:rsid w:val="007E79ED"/>
    <w:rsid w:val="00804639"/>
    <w:rsid w:val="00812046"/>
    <w:rsid w:val="00813F84"/>
    <w:rsid w:val="00823400"/>
    <w:rsid w:val="00827B1E"/>
    <w:rsid w:val="00852FDB"/>
    <w:rsid w:val="008714A8"/>
    <w:rsid w:val="00874A3A"/>
    <w:rsid w:val="00880FBD"/>
    <w:rsid w:val="008C413D"/>
    <w:rsid w:val="008E6C79"/>
    <w:rsid w:val="00907389"/>
    <w:rsid w:val="009161C3"/>
    <w:rsid w:val="00917FAA"/>
    <w:rsid w:val="0092288D"/>
    <w:rsid w:val="00951ED2"/>
    <w:rsid w:val="00964B9B"/>
    <w:rsid w:val="00975DC0"/>
    <w:rsid w:val="0097712A"/>
    <w:rsid w:val="00980897"/>
    <w:rsid w:val="009A0BFF"/>
    <w:rsid w:val="009B1948"/>
    <w:rsid w:val="009B3F04"/>
    <w:rsid w:val="009B5A04"/>
    <w:rsid w:val="009B7BDD"/>
    <w:rsid w:val="009D3AC2"/>
    <w:rsid w:val="009D7D23"/>
    <w:rsid w:val="009E676F"/>
    <w:rsid w:val="00A30EDC"/>
    <w:rsid w:val="00A438E1"/>
    <w:rsid w:val="00A46023"/>
    <w:rsid w:val="00A65144"/>
    <w:rsid w:val="00A65F30"/>
    <w:rsid w:val="00A77856"/>
    <w:rsid w:val="00A77893"/>
    <w:rsid w:val="00A805E1"/>
    <w:rsid w:val="00AD45FB"/>
    <w:rsid w:val="00AE0A4E"/>
    <w:rsid w:val="00AE4840"/>
    <w:rsid w:val="00AE6F3E"/>
    <w:rsid w:val="00AF4DDC"/>
    <w:rsid w:val="00B000F4"/>
    <w:rsid w:val="00B00725"/>
    <w:rsid w:val="00B2135A"/>
    <w:rsid w:val="00B250C6"/>
    <w:rsid w:val="00B37DD8"/>
    <w:rsid w:val="00B45614"/>
    <w:rsid w:val="00B52AE4"/>
    <w:rsid w:val="00B53701"/>
    <w:rsid w:val="00B76E41"/>
    <w:rsid w:val="00B81957"/>
    <w:rsid w:val="00BA5E33"/>
    <w:rsid w:val="00BB3B36"/>
    <w:rsid w:val="00BC63C5"/>
    <w:rsid w:val="00BC7C9C"/>
    <w:rsid w:val="00BF5A04"/>
    <w:rsid w:val="00BF5DDD"/>
    <w:rsid w:val="00C02D2A"/>
    <w:rsid w:val="00C13CA3"/>
    <w:rsid w:val="00C342D3"/>
    <w:rsid w:val="00C40D88"/>
    <w:rsid w:val="00C4577B"/>
    <w:rsid w:val="00C55FFC"/>
    <w:rsid w:val="00C64E2B"/>
    <w:rsid w:val="00C65B68"/>
    <w:rsid w:val="00C76B36"/>
    <w:rsid w:val="00C819EA"/>
    <w:rsid w:val="00C871A4"/>
    <w:rsid w:val="00C877FA"/>
    <w:rsid w:val="00C9474E"/>
    <w:rsid w:val="00CB179B"/>
    <w:rsid w:val="00CC07E5"/>
    <w:rsid w:val="00CD505D"/>
    <w:rsid w:val="00CF582A"/>
    <w:rsid w:val="00D026E3"/>
    <w:rsid w:val="00D2629A"/>
    <w:rsid w:val="00D344BE"/>
    <w:rsid w:val="00D44281"/>
    <w:rsid w:val="00D451CC"/>
    <w:rsid w:val="00D6046A"/>
    <w:rsid w:val="00D60BF6"/>
    <w:rsid w:val="00D65BD1"/>
    <w:rsid w:val="00D82CF5"/>
    <w:rsid w:val="00D87FE0"/>
    <w:rsid w:val="00DA2542"/>
    <w:rsid w:val="00DA59FE"/>
    <w:rsid w:val="00DA6815"/>
    <w:rsid w:val="00DB24C1"/>
    <w:rsid w:val="00DD0472"/>
    <w:rsid w:val="00DD149E"/>
    <w:rsid w:val="00DD1EB7"/>
    <w:rsid w:val="00DE7C4A"/>
    <w:rsid w:val="00DF3960"/>
    <w:rsid w:val="00E04AD1"/>
    <w:rsid w:val="00E177A4"/>
    <w:rsid w:val="00E2509D"/>
    <w:rsid w:val="00E27C34"/>
    <w:rsid w:val="00E340B8"/>
    <w:rsid w:val="00E34917"/>
    <w:rsid w:val="00E4384B"/>
    <w:rsid w:val="00E47137"/>
    <w:rsid w:val="00E4722D"/>
    <w:rsid w:val="00E63A8D"/>
    <w:rsid w:val="00E710A4"/>
    <w:rsid w:val="00E820AC"/>
    <w:rsid w:val="00EB2EA5"/>
    <w:rsid w:val="00EB4900"/>
    <w:rsid w:val="00ED34BA"/>
    <w:rsid w:val="00F05D15"/>
    <w:rsid w:val="00F06977"/>
    <w:rsid w:val="00F41207"/>
    <w:rsid w:val="00F45BE0"/>
    <w:rsid w:val="00F53292"/>
    <w:rsid w:val="00F561DC"/>
    <w:rsid w:val="00F6271B"/>
    <w:rsid w:val="00F80785"/>
    <w:rsid w:val="00F850FB"/>
    <w:rsid w:val="00F94B7D"/>
    <w:rsid w:val="00F9735C"/>
    <w:rsid w:val="00FB27BD"/>
    <w:rsid w:val="00FB4E6E"/>
    <w:rsid w:val="00FC0646"/>
    <w:rsid w:val="00FC72AC"/>
    <w:rsid w:val="00FD1963"/>
    <w:rsid w:val="00FD5072"/>
    <w:rsid w:val="00FD78F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9CD5"/>
  <w15:chartTrackingRefBased/>
  <w15:docId w15:val="{F51ADADF-E8A5-4F17-9B4C-CFEC00E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A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A6B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50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9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C7C9C"/>
    <w:rPr>
      <w:sz w:val="18"/>
      <w:szCs w:val="18"/>
    </w:rPr>
  </w:style>
  <w:style w:type="character" w:customStyle="1" w:styleId="a5">
    <w:name w:val="页脚 字符"/>
    <w:link w:val="a6"/>
    <w:uiPriority w:val="99"/>
    <w:rsid w:val="00BC7C9C"/>
    <w:rPr>
      <w:sz w:val="18"/>
      <w:szCs w:val="18"/>
    </w:rPr>
  </w:style>
  <w:style w:type="character" w:customStyle="1" w:styleId="a7">
    <w:name w:val="页眉 字符"/>
    <w:link w:val="a8"/>
    <w:uiPriority w:val="99"/>
    <w:rsid w:val="00BC7C9C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BC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BC7C9C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BC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BC7C9C"/>
    <w:rPr>
      <w:sz w:val="18"/>
      <w:szCs w:val="18"/>
    </w:rPr>
  </w:style>
  <w:style w:type="paragraph" w:styleId="a9">
    <w:name w:val="List Paragraph"/>
    <w:basedOn w:val="a"/>
    <w:uiPriority w:val="34"/>
    <w:qFormat/>
    <w:rsid w:val="00BC7C9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A6B24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3A6B24"/>
    <w:rPr>
      <w:b/>
      <w:bCs/>
    </w:rPr>
  </w:style>
  <w:style w:type="paragraph" w:styleId="ab">
    <w:name w:val="Normal (Web)"/>
    <w:basedOn w:val="a"/>
    <w:uiPriority w:val="99"/>
    <w:semiHidden/>
    <w:unhideWhenUsed/>
    <w:rsid w:val="00C81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D07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780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F850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850F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50F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F850F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50F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1B47B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B47B2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B47B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7B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B47B2"/>
    <w:rPr>
      <w:b/>
      <w:bCs/>
    </w:rPr>
  </w:style>
  <w:style w:type="table" w:styleId="af2">
    <w:name w:val="Table Grid"/>
    <w:basedOn w:val="a1"/>
    <w:uiPriority w:val="39"/>
    <w:rsid w:val="00AE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XXXXX@openi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08EB-0D7B-4170-9005-365E514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wangsu-pcl</cp:lastModifiedBy>
  <cp:revision>4</cp:revision>
  <dcterms:created xsi:type="dcterms:W3CDTF">2023-10-19T07:56:00Z</dcterms:created>
  <dcterms:modified xsi:type="dcterms:W3CDTF">2023-10-19T07:57:00Z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-1084591048</vt:i4>
  </property>
</Properties>
</file>